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271D4" w:rsidRDefault="005D610C" w:rsidP="00C271D4">
      <w:pPr>
        <w:spacing w:line="360" w:lineRule="auto"/>
        <w:jc w:val="both"/>
        <w:rPr>
          <w:rFonts w:ascii="Times New Roman" w:hAnsi="Times New Roman" w:cs="Times New Roman"/>
          <w:b/>
          <w:sz w:val="24"/>
          <w:szCs w:val="24"/>
        </w:rPr>
      </w:pPr>
      <w:r w:rsidRPr="00C271D4">
        <w:rPr>
          <w:rFonts w:ascii="Times New Roman" w:hAnsi="Times New Roman" w:cs="Times New Roman"/>
          <w:b/>
          <w:sz w:val="24"/>
          <w:szCs w:val="24"/>
        </w:rPr>
        <w:t>HONORABLE SENADO:</w:t>
      </w:r>
    </w:p>
    <w:p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BD1BD8" w:rsidRPr="00C271D4">
        <w:rPr>
          <w:rFonts w:ascii="Times New Roman" w:hAnsi="Times New Roman" w:cs="Times New Roman"/>
          <w:b/>
          <w:sz w:val="24"/>
          <w:szCs w:val="24"/>
        </w:rPr>
        <w:t>Legislación General</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Expediente Nº 2</w:t>
      </w:r>
      <w:r w:rsidR="00BD1BD8" w:rsidRPr="00C271D4">
        <w:rPr>
          <w:rFonts w:ascii="Times New Roman" w:hAnsi="Times New Roman" w:cs="Times New Roman"/>
          <w:b/>
          <w:bCs/>
          <w:sz w:val="24"/>
          <w:szCs w:val="24"/>
        </w:rPr>
        <w:t>3.</w:t>
      </w:r>
      <w:r w:rsidR="00F61575">
        <w:rPr>
          <w:rFonts w:ascii="Times New Roman" w:hAnsi="Times New Roman" w:cs="Times New Roman"/>
          <w:b/>
          <w:bCs/>
          <w:sz w:val="24"/>
          <w:szCs w:val="24"/>
        </w:rPr>
        <w:t>197</w:t>
      </w:r>
      <w:r w:rsidRPr="00C271D4">
        <w:rPr>
          <w:rFonts w:ascii="Times New Roman" w:hAnsi="Times New Roman" w:cs="Times New Roman"/>
          <w:sz w:val="24"/>
          <w:szCs w:val="24"/>
        </w:rPr>
        <w:t xml:space="preserve">, autoría del </w:t>
      </w:r>
      <w:r w:rsidR="00F61575">
        <w:rPr>
          <w:rFonts w:ascii="Times New Roman" w:hAnsi="Times New Roman" w:cs="Times New Roman"/>
          <w:sz w:val="24"/>
          <w:szCs w:val="24"/>
        </w:rPr>
        <w:t xml:space="preserve">Diputado </w:t>
      </w:r>
      <w:proofErr w:type="spellStart"/>
      <w:r w:rsidR="00F61575">
        <w:rPr>
          <w:rFonts w:ascii="Times New Roman" w:hAnsi="Times New Roman" w:cs="Times New Roman"/>
          <w:sz w:val="24"/>
          <w:szCs w:val="24"/>
        </w:rPr>
        <w:t>Zavallo</w:t>
      </w:r>
      <w:proofErr w:type="spellEnd"/>
      <w:r w:rsidRPr="00C271D4">
        <w:rPr>
          <w:rFonts w:ascii="Times New Roman" w:hAnsi="Times New Roman" w:cs="Times New Roman"/>
          <w:sz w:val="24"/>
          <w:szCs w:val="24"/>
        </w:rPr>
        <w:t xml:space="preserve">, por el </w:t>
      </w:r>
      <w:r w:rsidR="00F61575">
        <w:rPr>
          <w:rFonts w:ascii="Times New Roman" w:hAnsi="Times New Roman" w:cs="Times New Roman"/>
          <w:sz w:val="24"/>
          <w:szCs w:val="24"/>
        </w:rPr>
        <w:t>que se d</w:t>
      </w:r>
      <w:r w:rsidR="00F61575" w:rsidRPr="00F61575">
        <w:rPr>
          <w:rFonts w:ascii="Times New Roman" w:hAnsi="Times New Roman" w:cs="Times New Roman"/>
          <w:color w:val="333333"/>
          <w:sz w:val="24"/>
          <w:szCs w:val="24"/>
          <w:shd w:val="clear" w:color="auto" w:fill="FFFFFF"/>
        </w:rPr>
        <w:t>eclara a la Lengua de Señas Argentina -LSA- como la lengua natural, patrimonio cultural y lingüístico de la comunidad sorda en todo el territorio de la Provincia</w:t>
      </w:r>
      <w:r w:rsidR="00713A6F" w:rsidRPr="00C271D4">
        <w:rPr>
          <w:rFonts w:ascii="Times New Roman" w:hAnsi="Times New Roman" w:cs="Times New Roman"/>
          <w:sz w:val="24"/>
          <w:szCs w:val="24"/>
        </w:rPr>
        <w:t xml:space="preserve">, </w:t>
      </w:r>
      <w:r w:rsidRPr="00C271D4">
        <w:rPr>
          <w:rFonts w:ascii="Times New Roman" w:hAnsi="Times New Roman" w:cs="Times New Roman"/>
          <w:sz w:val="24"/>
          <w:szCs w:val="24"/>
        </w:rPr>
        <w:t xml:space="preserve"> cuyo texto fuera aprobado en reunión de Comisión realizada el día </w:t>
      </w:r>
      <w:r w:rsidR="00713A6F" w:rsidRPr="00C271D4">
        <w:rPr>
          <w:rFonts w:ascii="Times New Roman" w:hAnsi="Times New Roman" w:cs="Times New Roman"/>
          <w:sz w:val="24"/>
          <w:szCs w:val="24"/>
        </w:rPr>
        <w:t>2</w:t>
      </w:r>
      <w:r w:rsidR="00F61575">
        <w:rPr>
          <w:rFonts w:ascii="Times New Roman" w:hAnsi="Times New Roman" w:cs="Times New Roman"/>
          <w:sz w:val="24"/>
          <w:szCs w:val="24"/>
        </w:rPr>
        <w:t>1</w:t>
      </w:r>
      <w:r w:rsidRPr="00C271D4">
        <w:rPr>
          <w:rFonts w:ascii="Times New Roman" w:hAnsi="Times New Roman" w:cs="Times New Roman"/>
          <w:sz w:val="24"/>
          <w:szCs w:val="24"/>
        </w:rPr>
        <w:t xml:space="preserve"> de </w:t>
      </w:r>
      <w:r w:rsidR="00F61575">
        <w:rPr>
          <w:rFonts w:ascii="Times New Roman" w:hAnsi="Times New Roman" w:cs="Times New Roman"/>
          <w:sz w:val="24"/>
          <w:szCs w:val="24"/>
        </w:rPr>
        <w:t>Octubre</w:t>
      </w:r>
      <w:r w:rsidRPr="00C271D4">
        <w:rPr>
          <w:rFonts w:ascii="Times New Roman" w:hAnsi="Times New Roman" w:cs="Times New Roman"/>
          <w:sz w:val="24"/>
          <w:szCs w:val="24"/>
        </w:rPr>
        <w:t xml:space="preserve"> 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Pr="00C271D4">
        <w:rPr>
          <w:rFonts w:ascii="Times New Roman" w:hAnsi="Times New Roman" w:cs="Times New Roman"/>
          <w:sz w:val="24"/>
          <w:szCs w:val="24"/>
        </w:rPr>
        <w:t xml:space="preserve"> </w:t>
      </w:r>
      <w:proofErr w:type="spellStart"/>
      <w:r w:rsidR="00F61575">
        <w:rPr>
          <w:rFonts w:ascii="Times New Roman" w:hAnsi="Times New Roman" w:cs="Times New Roman"/>
          <w:sz w:val="24"/>
          <w:szCs w:val="24"/>
        </w:rPr>
        <w:t>Gieco</w:t>
      </w:r>
      <w:proofErr w:type="spellEnd"/>
      <w:r w:rsidR="00C611F8" w:rsidRPr="00C271D4">
        <w:rPr>
          <w:rFonts w:ascii="Times New Roman" w:hAnsi="Times New Roman" w:cs="Times New Roman"/>
          <w:sz w:val="24"/>
          <w:szCs w:val="24"/>
        </w:rPr>
        <w:t xml:space="preserve"> y Senadores </w:t>
      </w:r>
      <w:proofErr w:type="spellStart"/>
      <w:r w:rsidR="00C611F8" w:rsidRPr="00C271D4">
        <w:rPr>
          <w:rFonts w:ascii="Times New Roman" w:hAnsi="Times New Roman" w:cs="Times New Roman"/>
          <w:sz w:val="24"/>
          <w:szCs w:val="24"/>
        </w:rPr>
        <w:t>Amavet</w:t>
      </w:r>
      <w:proofErr w:type="spellEnd"/>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Maradey</w:t>
      </w:r>
      <w:proofErr w:type="spellEnd"/>
      <w:r w:rsidR="00F61575">
        <w:rPr>
          <w:rFonts w:ascii="Times New Roman" w:hAnsi="Times New Roman" w:cs="Times New Roman"/>
          <w:sz w:val="24"/>
          <w:szCs w:val="24"/>
        </w:rPr>
        <w:t xml:space="preserve"> y</w:t>
      </w:r>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Berthet</w:t>
      </w:r>
      <w:proofErr w:type="spellEnd"/>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w:t>
      </w:r>
      <w:r w:rsidR="00F61575">
        <w:rPr>
          <w:rFonts w:ascii="Times New Roman" w:hAnsi="Times New Roman" w:cs="Times New Roman"/>
          <w:sz w:val="24"/>
          <w:szCs w:val="24"/>
        </w:rPr>
        <w:t xml:space="preserve">José Francisco </w:t>
      </w:r>
      <w:proofErr w:type="spellStart"/>
      <w:r w:rsidR="00F61575">
        <w:rPr>
          <w:rFonts w:ascii="Times New Roman" w:hAnsi="Times New Roman" w:cs="Times New Roman"/>
          <w:sz w:val="24"/>
          <w:szCs w:val="24"/>
        </w:rPr>
        <w:t>Umedez</w:t>
      </w:r>
      <w:proofErr w:type="spellEnd"/>
      <w:r w:rsidR="00713A6F" w:rsidRPr="00C271D4">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LA LEGISLATURA DE LA PROVINCIA DE ENTRE RIOS</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SANCIONA CON FUERZA DE</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LEY:</w:t>
      </w:r>
    </w:p>
    <w:p w:rsidR="00F61575" w:rsidRDefault="00F61575" w:rsidP="00F6157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61575">
        <w:rPr>
          <w:rFonts w:ascii="Times New Roman" w:hAnsi="Times New Roman" w:cs="Times New Roman"/>
          <w:b/>
          <w:sz w:val="24"/>
          <w:szCs w:val="24"/>
        </w:rPr>
        <w:t>ARTICULO 1°:</w:t>
      </w:r>
      <w:r w:rsidRPr="00F61575">
        <w:rPr>
          <w:rFonts w:ascii="Times New Roman" w:hAnsi="Times New Roman" w:cs="Times New Roman"/>
          <w:sz w:val="24"/>
          <w:szCs w:val="24"/>
        </w:rPr>
        <w:t xml:space="preserve"> Declárase a la Lengua de Señas Argentina -LSA- como la lengua natural, patrimonio cultural y lingüístico de la comunidad sorda en todo el territorio de la Provincia de Entre Ríos.- </w:t>
      </w:r>
    </w:p>
    <w:p w:rsidR="00F61575" w:rsidRDefault="00F61575" w:rsidP="00F6157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61575">
        <w:rPr>
          <w:rFonts w:ascii="Times New Roman" w:hAnsi="Times New Roman" w:cs="Times New Roman"/>
          <w:b/>
          <w:sz w:val="24"/>
          <w:szCs w:val="24"/>
        </w:rPr>
        <w:t xml:space="preserve">ARTICULO 2°: </w:t>
      </w:r>
      <w:r w:rsidRPr="00F61575">
        <w:rPr>
          <w:rFonts w:ascii="Times New Roman" w:hAnsi="Times New Roman" w:cs="Times New Roman"/>
          <w:sz w:val="24"/>
          <w:szCs w:val="24"/>
        </w:rPr>
        <w:t xml:space="preserve"> El Poder Ejecutivo Provincial, a través del Instituto Provincial de Discapacidad, diseñará un programa de capacitación en Lengua de Señas Argentina a los agentes provinciales que sean designados por cada área de gobierno. La conformación y funcionamiento del programa está sujeto a la reglamentación de la presente.- </w:t>
      </w:r>
    </w:p>
    <w:p w:rsidR="00F61575" w:rsidRDefault="00F61575" w:rsidP="00F6157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61575">
        <w:rPr>
          <w:rFonts w:ascii="Times New Roman" w:hAnsi="Times New Roman" w:cs="Times New Roman"/>
          <w:b/>
          <w:sz w:val="24"/>
          <w:szCs w:val="24"/>
        </w:rPr>
        <w:t xml:space="preserve">ARTICULO 3°: </w:t>
      </w:r>
      <w:r w:rsidRPr="00F61575">
        <w:rPr>
          <w:rFonts w:ascii="Times New Roman" w:hAnsi="Times New Roman" w:cs="Times New Roman"/>
          <w:sz w:val="24"/>
          <w:szCs w:val="24"/>
        </w:rPr>
        <w:t>De forma.</w:t>
      </w:r>
    </w:p>
    <w:p w:rsidR="00F61575" w:rsidRDefault="00F61575" w:rsidP="00F61575">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3F0895" w:rsidRPr="00C271D4" w:rsidRDefault="00F61575" w:rsidP="00F61575">
      <w:pPr>
        <w:tabs>
          <w:tab w:val="left" w:pos="708"/>
          <w:tab w:val="center" w:pos="4419"/>
          <w:tab w:val="right" w:pos="8838"/>
        </w:tabs>
        <w:spacing w:after="0" w:line="360" w:lineRule="auto"/>
        <w:contextualSpacing/>
        <w:jc w:val="both"/>
        <w:rPr>
          <w:rFonts w:ascii="Times New Roman" w:eastAsia="Times New Roman" w:hAnsi="Times New Roman" w:cs="Times New Roman"/>
          <w:bCs/>
          <w:sz w:val="24"/>
          <w:szCs w:val="24"/>
          <w:lang w:val="es-ES" w:eastAsia="es-ES"/>
        </w:rPr>
      </w:pPr>
      <w:r>
        <w:rPr>
          <w:rFonts w:ascii="Times New Roman" w:hAnsi="Times New Roman" w:cs="Times New Roman"/>
          <w:sz w:val="24"/>
          <w:szCs w:val="24"/>
        </w:rPr>
        <w:tab/>
      </w:r>
      <w:r>
        <w:rPr>
          <w:rFonts w:ascii="Times New Roman" w:hAnsi="Times New Roman" w:cs="Times New Roman"/>
          <w:sz w:val="24"/>
          <w:szCs w:val="24"/>
        </w:rPr>
        <w:tab/>
        <w:t xml:space="preserve">                                     </w:t>
      </w:r>
      <w:r w:rsidR="003F0895" w:rsidRPr="00C271D4">
        <w:rPr>
          <w:rFonts w:ascii="Times New Roman" w:eastAsia="Times New Roman" w:hAnsi="Times New Roman" w:cs="Times New Roman"/>
          <w:b/>
          <w:bCs/>
          <w:sz w:val="24"/>
          <w:szCs w:val="24"/>
          <w:lang w:val="es-ES" w:eastAsia="es-ES"/>
        </w:rPr>
        <w:t>PARANA, Sala de Comisiones, 2</w:t>
      </w:r>
      <w:r>
        <w:rPr>
          <w:rFonts w:ascii="Times New Roman" w:eastAsia="Times New Roman" w:hAnsi="Times New Roman" w:cs="Times New Roman"/>
          <w:b/>
          <w:bCs/>
          <w:sz w:val="24"/>
          <w:szCs w:val="24"/>
          <w:lang w:val="es-ES" w:eastAsia="es-ES"/>
        </w:rPr>
        <w:t>1</w:t>
      </w:r>
      <w:r w:rsidR="003F0895" w:rsidRPr="00C271D4">
        <w:rPr>
          <w:rFonts w:ascii="Times New Roman" w:eastAsia="Times New Roman" w:hAnsi="Times New Roman" w:cs="Times New Roman"/>
          <w:b/>
          <w:bCs/>
          <w:sz w:val="24"/>
          <w:szCs w:val="24"/>
          <w:lang w:val="es-ES" w:eastAsia="es-ES"/>
        </w:rPr>
        <w:t xml:space="preserve"> de </w:t>
      </w:r>
      <w:r>
        <w:rPr>
          <w:rFonts w:ascii="Times New Roman" w:eastAsia="Times New Roman" w:hAnsi="Times New Roman" w:cs="Times New Roman"/>
          <w:b/>
          <w:bCs/>
          <w:sz w:val="24"/>
          <w:szCs w:val="24"/>
          <w:lang w:val="es-ES" w:eastAsia="es-ES"/>
        </w:rPr>
        <w:t xml:space="preserve">Octubre </w:t>
      </w:r>
      <w:r w:rsidR="003F0895" w:rsidRPr="00C271D4">
        <w:rPr>
          <w:rFonts w:ascii="Times New Roman" w:eastAsia="Times New Roman" w:hAnsi="Times New Roman" w:cs="Times New Roman"/>
          <w:b/>
          <w:bCs/>
          <w:sz w:val="24"/>
          <w:szCs w:val="24"/>
          <w:lang w:val="es-ES" w:eastAsia="es-ES"/>
        </w:rPr>
        <w:t>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2</w:t>
      </w:r>
      <w:r w:rsidR="00F61575">
        <w:rPr>
          <w:rFonts w:ascii="Times New Roman" w:eastAsia="Times New Roman" w:hAnsi="Times New Roman" w:cs="Times New Roman"/>
          <w:sz w:val="24"/>
          <w:szCs w:val="24"/>
          <w:lang w:eastAsia="es-ES"/>
        </w:rPr>
        <w:t>1</w:t>
      </w:r>
      <w:r w:rsidRPr="00C271D4">
        <w:rPr>
          <w:rFonts w:ascii="Times New Roman" w:eastAsia="Times New Roman" w:hAnsi="Times New Roman" w:cs="Times New Roman"/>
          <w:sz w:val="24"/>
          <w:szCs w:val="24"/>
          <w:lang w:eastAsia="es-ES"/>
        </w:rPr>
        <w:t xml:space="preserve"> de </w:t>
      </w:r>
      <w:r w:rsidR="00F61575">
        <w:rPr>
          <w:rFonts w:ascii="Times New Roman" w:eastAsia="Times New Roman" w:hAnsi="Times New Roman" w:cs="Times New Roman"/>
          <w:sz w:val="24"/>
          <w:szCs w:val="24"/>
          <w:lang w:eastAsia="es-ES"/>
        </w:rPr>
        <w:t>Octubre</w:t>
      </w:r>
      <w:r w:rsidRPr="00C271D4">
        <w:rPr>
          <w:rFonts w:ascii="Times New Roman" w:eastAsia="Times New Roman" w:hAnsi="Times New Roman" w:cs="Times New Roman"/>
          <w:sz w:val="24"/>
          <w:szCs w:val="24"/>
          <w:lang w:eastAsia="es-ES"/>
        </w:rPr>
        <w:t xml:space="preserve"> de 2020, contando con el asentimiento de los integrantes de la misma, </w:t>
      </w:r>
      <w:r w:rsidR="00F61575" w:rsidRPr="00C271D4">
        <w:rPr>
          <w:rFonts w:ascii="Times New Roman" w:hAnsi="Times New Roman" w:cs="Times New Roman"/>
          <w:sz w:val="24"/>
          <w:szCs w:val="24"/>
        </w:rPr>
        <w:t xml:space="preserve">Senadora </w:t>
      </w:r>
      <w:proofErr w:type="spellStart"/>
      <w:r w:rsidR="00F61575">
        <w:rPr>
          <w:rFonts w:ascii="Times New Roman" w:hAnsi="Times New Roman" w:cs="Times New Roman"/>
          <w:sz w:val="24"/>
          <w:szCs w:val="24"/>
        </w:rPr>
        <w:t>Gieco</w:t>
      </w:r>
      <w:proofErr w:type="spellEnd"/>
      <w:r w:rsidR="00F61575" w:rsidRPr="00C271D4">
        <w:rPr>
          <w:rFonts w:ascii="Times New Roman" w:hAnsi="Times New Roman" w:cs="Times New Roman"/>
          <w:sz w:val="24"/>
          <w:szCs w:val="24"/>
        </w:rPr>
        <w:t xml:space="preserve"> y Senadores </w:t>
      </w:r>
      <w:proofErr w:type="spellStart"/>
      <w:r w:rsidR="00F61575" w:rsidRPr="00C271D4">
        <w:rPr>
          <w:rFonts w:ascii="Times New Roman" w:hAnsi="Times New Roman" w:cs="Times New Roman"/>
          <w:sz w:val="24"/>
          <w:szCs w:val="24"/>
        </w:rPr>
        <w:t>Amavet</w:t>
      </w:r>
      <w:proofErr w:type="spellEnd"/>
      <w:r w:rsidR="00F61575" w:rsidRPr="00C271D4">
        <w:rPr>
          <w:rFonts w:ascii="Times New Roman" w:hAnsi="Times New Roman" w:cs="Times New Roman"/>
          <w:sz w:val="24"/>
          <w:szCs w:val="24"/>
        </w:rPr>
        <w:t xml:space="preserve">, </w:t>
      </w:r>
      <w:proofErr w:type="spellStart"/>
      <w:r w:rsidR="00F61575" w:rsidRPr="00C271D4">
        <w:rPr>
          <w:rFonts w:ascii="Times New Roman" w:hAnsi="Times New Roman" w:cs="Times New Roman"/>
          <w:sz w:val="24"/>
          <w:szCs w:val="24"/>
        </w:rPr>
        <w:t>Maradey</w:t>
      </w:r>
      <w:proofErr w:type="spellEnd"/>
      <w:r w:rsidR="00F61575">
        <w:rPr>
          <w:rFonts w:ascii="Times New Roman" w:hAnsi="Times New Roman" w:cs="Times New Roman"/>
          <w:sz w:val="24"/>
          <w:szCs w:val="24"/>
        </w:rPr>
        <w:t xml:space="preserve"> y</w:t>
      </w:r>
      <w:r w:rsidR="00F61575" w:rsidRPr="00C271D4">
        <w:rPr>
          <w:rFonts w:ascii="Times New Roman" w:hAnsi="Times New Roman" w:cs="Times New Roman"/>
          <w:sz w:val="24"/>
          <w:szCs w:val="24"/>
        </w:rPr>
        <w:t xml:space="preserve"> Berthet</w:t>
      </w:r>
      <w:bookmarkStart w:id="0" w:name="_GoBack"/>
      <w:bookmarkEnd w:id="0"/>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C271D4">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1573AA"/>
    <w:rsid w:val="0032692E"/>
    <w:rsid w:val="003F0895"/>
    <w:rsid w:val="00593481"/>
    <w:rsid w:val="005D610C"/>
    <w:rsid w:val="00713A6F"/>
    <w:rsid w:val="00845CC5"/>
    <w:rsid w:val="008C2FFB"/>
    <w:rsid w:val="009F792E"/>
    <w:rsid w:val="00BD1BD8"/>
    <w:rsid w:val="00BF491F"/>
    <w:rsid w:val="00C271D4"/>
    <w:rsid w:val="00C611F8"/>
    <w:rsid w:val="00F615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1892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2</cp:revision>
  <cp:lastPrinted>2020-05-26T14:05:00Z</cp:lastPrinted>
  <dcterms:created xsi:type="dcterms:W3CDTF">2020-10-21T15:11:00Z</dcterms:created>
  <dcterms:modified xsi:type="dcterms:W3CDTF">2020-10-21T15:11:00Z</dcterms:modified>
</cp:coreProperties>
</file>