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743B" w:rsidRDefault="004C42D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PROYECTO DE DECLARACIÓN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743B" w:rsidRDefault="004C42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Autor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Lucas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Larrarte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743B" w:rsidRDefault="004C42D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Objeto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Declarar de interés social y cultural para la Cámara de Senadores de la Provincia de Entre Ríos, la 31° Edición de la “Fiesta Provincial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Taipero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93743B" w:rsidRDefault="004C42D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3743B" w:rsidRDefault="004C42D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FUNDAMENTOS</w:t>
      </w:r>
    </w:p>
    <w:p w:rsidR="0093743B" w:rsidRDefault="004C42DA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Desde 1989 General Campos se proyecta a nivel provincial organizando su “Fiesta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Taipero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Entrerriano”, un acontecimiento que sirve para el intercambio cultural con los demás pueblos de la región; donde el sentir del pueblo se pone en manifiesto a través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sus intérpretes, artistas, artesanos, poetas, entre otros.</w:t>
      </w:r>
    </w:p>
    <w:p w:rsidR="0093743B" w:rsidRDefault="004C42DA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Fiesta Provincial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Taipero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un merecido reconocimiento al trabajador del arroz, personaje central de esta historia. En la actualidad las funciones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Taipero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han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disminuído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debido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la tecnología ha reemplazado parte de las actividades que éste realizaba. Las maquinarias que se fueron incorporando a la producción en nombre del desarrollo y la necesidad de tecnificación dejaron a un lado el trabajo que anteriormente era casi ínteg</w:t>
      </w:r>
      <w:r>
        <w:rPr>
          <w:rFonts w:ascii="Times New Roman" w:eastAsia="Times New Roman" w:hAnsi="Times New Roman" w:cs="Times New Roman"/>
          <w:sz w:val="24"/>
          <w:szCs w:val="24"/>
        </w:rPr>
        <w:t>ra responsabilidad de los hombres a quienes se les rinde este justo homenaje.</w:t>
      </w:r>
    </w:p>
    <w:p w:rsidR="0093743B" w:rsidRDefault="004C42DA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Taipero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fue, y es, un renglón importante en la economía local, la producción de arroz se forjó en gran parte por la actuación de estos trabajadores fabricantes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taipas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Hoy,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ha transformado en el vigía constante del escenario de la producción arrocera. Su morada temporaria se ubica en el mismo campo donde nacen las espigas de la producción y su recorrido constante asegura que el agua llegue de la manera prevista y que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aipa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pierda la forma que debe tener.</w:t>
      </w:r>
    </w:p>
    <w:p w:rsidR="0093743B" w:rsidRDefault="004C42DA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escenario lleva el nombre de Josefina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Mancinelli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Zubizarreta, más conocida como “Doña Pina” en honor a una maestra de música de gran trayectoria en la ciudad. Ella fue la creadora de la “Bandera Universal de 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Música” y una incansable trabajadora que contribuyó al crecimiento de la cultura local. Por el escenario han pasado artistas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León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Gieco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Teresa Parodi, Soledad, Antonio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Tarragorros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Los Palmeras, como también artistas regionales y locales.</w:t>
      </w:r>
    </w:p>
    <w:p w:rsidR="0093743B" w:rsidRDefault="004C42DA">
      <w:pPr>
        <w:spacing w:after="120"/>
        <w:ind w:firstLine="8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 es un acontecimiento que sirve para el intercambio cultural con los demás pueblos de la región, tendrá una nueva edición  los días 5 y 6 de enero de 2019 organizada por la Municipalidad de General Campos, que es merecedora de la declaración que se prop</w:t>
      </w:r>
      <w:r>
        <w:rPr>
          <w:rFonts w:ascii="Times New Roman" w:eastAsia="Times New Roman" w:hAnsi="Times New Roman" w:cs="Times New Roman"/>
          <w:sz w:val="24"/>
          <w:szCs w:val="24"/>
        </w:rPr>
        <w:t>one en este proyecto y que pido a los Senadores tengan a bien acompañar..</w:t>
      </w:r>
      <w:r>
        <w:br w:type="page"/>
      </w:r>
    </w:p>
    <w:p w:rsidR="0093743B" w:rsidRDefault="004C42DA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LA HONORABLE CÁMARA DE SENADORES</w:t>
      </w:r>
    </w:p>
    <w:p w:rsidR="0093743B" w:rsidRDefault="004C42D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 LA PROVINCIA DE ENTRE RÍOS</w:t>
      </w:r>
    </w:p>
    <w:p w:rsidR="0093743B" w:rsidRDefault="004C42D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93743B" w:rsidRDefault="004C42D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 E C L A R A:</w:t>
      </w:r>
    </w:p>
    <w:p w:rsidR="0093743B" w:rsidRDefault="004C42DA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93743B" w:rsidRDefault="004C42DA">
      <w:pPr>
        <w:spacing w:after="240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PRIMERO: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interés social y cultural para la Cámara de Senadores de la Provincia de Entre Ríos, 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31° Edición de la “Fiesta Provincial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Taipero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”, organizada por la Municipalidad de General Campos, a realizarse los días 5 y 6 de enero de 2019.</w:t>
      </w:r>
    </w:p>
    <w:p w:rsidR="0093743B" w:rsidRDefault="004C42DA">
      <w:pPr>
        <w:spacing w:after="240"/>
        <w:ind w:firstLine="90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SEGUNDO: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Comuníquese al Presidente Municipal de la ciudad de General Campos, Sergio Eduardo Martínez.</w:t>
      </w:r>
    </w:p>
    <w:sectPr w:rsidR="0093743B">
      <w:pgSz w:w="11906" w:h="16838"/>
      <w:pgMar w:top="3118" w:right="1133" w:bottom="1133" w:left="22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3B"/>
    <w:rsid w:val="004C42DA"/>
    <w:rsid w:val="0093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AD121-A218-4819-88DB-9DDB1578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2018-12-12T12:29:00Z</dcterms:created>
  <dcterms:modified xsi:type="dcterms:W3CDTF">2018-12-12T12:29:00Z</dcterms:modified>
</cp:coreProperties>
</file>