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332" w:rsidRDefault="006473FC">
      <w:pPr>
        <w:pStyle w:val="NormalWeb"/>
        <w:spacing w:before="0" w:after="0"/>
        <w:ind w:right="-2"/>
        <w:jc w:val="center"/>
      </w:pPr>
      <w:bookmarkStart w:id="0" w:name="_GoBack"/>
      <w:bookmarkEnd w:id="0"/>
      <w:r>
        <w:rPr>
          <w:rFonts w:ascii="Arial" w:hAnsi="Arial" w:cs="Arial"/>
          <w:b/>
          <w:bCs/>
          <w:color w:val="000000"/>
          <w:sz w:val="22"/>
          <w:szCs w:val="22"/>
        </w:rPr>
        <w:t xml:space="preserve">LA LEGISLATURA DE LA PROVINCIA DE ENTRE RÍOS </w:t>
      </w:r>
    </w:p>
    <w:p w:rsidR="00AA4332" w:rsidRDefault="00AA4332">
      <w:pPr>
        <w:pStyle w:val="NormalWeb"/>
        <w:spacing w:before="0" w:after="0"/>
        <w:ind w:right="-2"/>
        <w:jc w:val="center"/>
        <w:rPr>
          <w:rFonts w:ascii="Arial" w:hAnsi="Arial" w:cs="Arial"/>
          <w:b/>
          <w:bCs/>
          <w:color w:val="000000"/>
          <w:sz w:val="22"/>
          <w:szCs w:val="22"/>
        </w:rPr>
      </w:pPr>
    </w:p>
    <w:p w:rsidR="00AA4332" w:rsidRDefault="006473FC">
      <w:pPr>
        <w:pStyle w:val="NormalWeb"/>
        <w:spacing w:before="0" w:after="0"/>
        <w:ind w:right="-2"/>
        <w:jc w:val="center"/>
        <w:rPr>
          <w:rFonts w:ascii="Arial" w:hAnsi="Arial" w:cs="Arial"/>
          <w:b/>
          <w:bCs/>
          <w:color w:val="000000"/>
          <w:sz w:val="22"/>
          <w:szCs w:val="22"/>
        </w:rPr>
      </w:pPr>
      <w:r>
        <w:rPr>
          <w:rFonts w:ascii="Arial" w:hAnsi="Arial" w:cs="Arial"/>
          <w:b/>
          <w:bCs/>
          <w:color w:val="000000"/>
          <w:sz w:val="22"/>
          <w:szCs w:val="22"/>
        </w:rPr>
        <w:t>SANCIONA CON FUERZA DE LEY:</w:t>
      </w:r>
    </w:p>
    <w:p w:rsidR="00AA4332" w:rsidRDefault="00AA4332">
      <w:pPr>
        <w:pStyle w:val="Standard"/>
        <w:shd w:val="clear" w:color="auto" w:fill="FFFFFF"/>
        <w:spacing w:line="360" w:lineRule="auto"/>
        <w:ind w:firstLine="709"/>
        <w:jc w:val="both"/>
        <w:rPr>
          <w:rFonts w:ascii="Arial" w:hAnsi="Arial"/>
          <w:b/>
        </w:rPr>
      </w:pPr>
    </w:p>
    <w:p w:rsidR="00AA4332" w:rsidRDefault="00AA4332">
      <w:pPr>
        <w:pStyle w:val="Standard"/>
        <w:shd w:val="clear" w:color="auto" w:fill="FFFFFF"/>
        <w:spacing w:line="360" w:lineRule="auto"/>
        <w:ind w:firstLine="709"/>
        <w:jc w:val="both"/>
        <w:rPr>
          <w:rFonts w:ascii="Arial" w:hAnsi="Arial"/>
          <w:b/>
        </w:rPr>
      </w:pPr>
    </w:p>
    <w:p w:rsidR="00AA4332" w:rsidRDefault="006473FC">
      <w:pPr>
        <w:pStyle w:val="Standard"/>
        <w:shd w:val="clear" w:color="auto" w:fill="FFFFFF"/>
        <w:spacing w:line="360" w:lineRule="auto"/>
        <w:jc w:val="both"/>
      </w:pPr>
      <w:r>
        <w:rPr>
          <w:rFonts w:ascii="Arial" w:hAnsi="Arial"/>
          <w:b/>
        </w:rPr>
        <w:t>Artículo 1º.</w:t>
      </w:r>
      <w:r>
        <w:rPr>
          <w:rFonts w:ascii="Arial" w:hAnsi="Arial"/>
        </w:rPr>
        <w:t xml:space="preserve"> Los  Jueces de Garantías establecidos en el Código Procesal Penal de la provincia de Entre </w:t>
      </w:r>
      <w:r>
        <w:rPr>
          <w:rFonts w:ascii="Arial" w:hAnsi="Arial"/>
        </w:rPr>
        <w:t>Ríos, con jurisdicción en el lugar del hecho, ejerce</w:t>
      </w:r>
      <w:r>
        <w:rPr>
          <w:rFonts w:ascii="Arial" w:hAnsi="Arial"/>
        </w:rPr>
        <w:softHyphen/>
        <w:t>rán el control de legalidad y de legitimidad constitucional de la investiga</w:t>
      </w:r>
      <w:r>
        <w:rPr>
          <w:rFonts w:ascii="Arial" w:hAnsi="Arial"/>
        </w:rPr>
        <w:softHyphen/>
        <w:t xml:space="preserve">ción dirigida por el fiscal, en relación a los delitos atribuidos a adolescentes destinatarios de la ley 9.861 y modificatoria </w:t>
      </w:r>
      <w:r>
        <w:rPr>
          <w:rFonts w:ascii="Arial" w:hAnsi="Arial"/>
        </w:rPr>
        <w:t>Ley 10.450.</w:t>
      </w:r>
    </w:p>
    <w:p w:rsidR="00AA4332" w:rsidRDefault="00AA4332">
      <w:pPr>
        <w:pStyle w:val="Standard"/>
        <w:shd w:val="clear" w:color="auto" w:fill="FFFFFF"/>
        <w:spacing w:line="360" w:lineRule="auto"/>
        <w:jc w:val="both"/>
        <w:rPr>
          <w:rFonts w:ascii="Arial" w:hAnsi="Arial"/>
        </w:rPr>
      </w:pPr>
    </w:p>
    <w:p w:rsidR="00AA4332" w:rsidRDefault="006473FC">
      <w:pPr>
        <w:pStyle w:val="Standard"/>
        <w:shd w:val="clear" w:color="auto" w:fill="FFFFFF"/>
        <w:spacing w:line="360" w:lineRule="auto"/>
        <w:jc w:val="both"/>
      </w:pPr>
      <w:r>
        <w:rPr>
          <w:rFonts w:ascii="Arial" w:hAnsi="Arial"/>
          <w:b/>
        </w:rPr>
        <w:t>Artículo 2º.</w:t>
      </w:r>
      <w:r>
        <w:rPr>
          <w:rFonts w:ascii="Arial" w:hAnsi="Arial"/>
        </w:rPr>
        <w:t xml:space="preserve"> El </w:t>
      </w:r>
      <w:r>
        <w:rPr>
          <w:rFonts w:ascii="Arial" w:hAnsi="Arial"/>
          <w:bCs/>
        </w:rPr>
        <w:t>juzgamiento oral en única instancia</w:t>
      </w:r>
      <w:r>
        <w:rPr>
          <w:rFonts w:ascii="Arial" w:hAnsi="Arial"/>
        </w:rPr>
        <w:t xml:space="preserve"> de las personas menores de 18 años de edad acusadas de delitos perpetrados en las jurisdicciones de Paraná, Feliciano, la Paz, Diamante, </w:t>
      </w:r>
      <w:proofErr w:type="spellStart"/>
      <w:r>
        <w:rPr>
          <w:rFonts w:ascii="Arial" w:hAnsi="Arial"/>
        </w:rPr>
        <w:t>Nogoyá</w:t>
      </w:r>
      <w:proofErr w:type="spellEnd"/>
      <w:r>
        <w:rPr>
          <w:rFonts w:ascii="Arial" w:hAnsi="Arial"/>
        </w:rPr>
        <w:t xml:space="preserve">, Victoria y  </w:t>
      </w:r>
      <w:proofErr w:type="spellStart"/>
      <w:r>
        <w:rPr>
          <w:rFonts w:ascii="Arial" w:hAnsi="Arial"/>
        </w:rPr>
        <w:t>Villaguay</w:t>
      </w:r>
      <w:proofErr w:type="spellEnd"/>
      <w:r>
        <w:rPr>
          <w:rFonts w:ascii="Arial" w:hAnsi="Arial"/>
        </w:rPr>
        <w:t xml:space="preserve">; </w:t>
      </w:r>
      <w:r>
        <w:rPr>
          <w:rFonts w:ascii="Arial" w:hAnsi="Arial"/>
          <w:bCs/>
        </w:rPr>
        <w:t>la audiencia integrativ</w:t>
      </w:r>
      <w:r>
        <w:rPr>
          <w:rFonts w:ascii="Arial" w:hAnsi="Arial"/>
          <w:bCs/>
        </w:rPr>
        <w:t>a</w:t>
      </w:r>
      <w:r>
        <w:rPr>
          <w:rFonts w:ascii="Arial" w:hAnsi="Arial"/>
        </w:rPr>
        <w:t xml:space="preserve"> </w:t>
      </w:r>
      <w:r>
        <w:rPr>
          <w:rFonts w:ascii="Arial" w:hAnsi="Arial"/>
          <w:bCs/>
        </w:rPr>
        <w:t>y su respectiva sentencia</w:t>
      </w:r>
      <w:r>
        <w:rPr>
          <w:rFonts w:ascii="Arial" w:hAnsi="Arial"/>
        </w:rPr>
        <w:t xml:space="preserve"> de conformidad con el procedimiento establecido en el Capítulo VIII de la Ley 9.861 y su modificatoria Ley 10.450, estará a cargo del Juez Penal de Niños y Adolescentes de Paraná. La realización de las audiencias deberá efectivi</w:t>
      </w:r>
      <w:r>
        <w:rPr>
          <w:rFonts w:ascii="Arial" w:hAnsi="Arial"/>
        </w:rPr>
        <w:t>zarse en la jurisdicción del lugar del hecho.</w:t>
      </w:r>
    </w:p>
    <w:p w:rsidR="00AA4332" w:rsidRDefault="00AA4332">
      <w:pPr>
        <w:pStyle w:val="Standard"/>
        <w:shd w:val="clear" w:color="auto" w:fill="FFFFFF"/>
        <w:spacing w:line="360" w:lineRule="auto"/>
        <w:jc w:val="both"/>
        <w:rPr>
          <w:rFonts w:ascii="Arial" w:hAnsi="Arial"/>
          <w:b/>
        </w:rPr>
      </w:pPr>
    </w:p>
    <w:p w:rsidR="00AA4332" w:rsidRDefault="006473FC">
      <w:pPr>
        <w:pStyle w:val="Standard"/>
        <w:shd w:val="clear" w:color="auto" w:fill="FFFFFF"/>
        <w:spacing w:line="360" w:lineRule="auto"/>
        <w:jc w:val="both"/>
      </w:pPr>
      <w:r>
        <w:rPr>
          <w:rFonts w:ascii="Arial" w:hAnsi="Arial"/>
          <w:b/>
        </w:rPr>
        <w:t>Artículo 3º.</w:t>
      </w:r>
      <w:r>
        <w:rPr>
          <w:rFonts w:ascii="Arial" w:hAnsi="Arial"/>
        </w:rPr>
        <w:t xml:space="preserve"> El</w:t>
      </w:r>
      <w:r>
        <w:rPr>
          <w:rFonts w:ascii="Arial" w:hAnsi="Arial"/>
          <w:bCs/>
        </w:rPr>
        <w:t xml:space="preserve"> juzgamiento oral en única instancia </w:t>
      </w:r>
      <w:r>
        <w:rPr>
          <w:rFonts w:ascii="Arial" w:hAnsi="Arial"/>
        </w:rPr>
        <w:t>de las personas menores de 18 años de edad acusadas de delitos perpetrados en las jurisdicciones de Concordia, Federal, federación, San Salvador, Colon C. de</w:t>
      </w:r>
      <w:r>
        <w:rPr>
          <w:rFonts w:ascii="Arial" w:hAnsi="Arial"/>
        </w:rPr>
        <w:t xml:space="preserve">l Uruguay, Gualeguaychú, Islas, tala y Gualeguay; </w:t>
      </w:r>
      <w:r>
        <w:rPr>
          <w:rFonts w:ascii="Arial" w:hAnsi="Arial"/>
          <w:bCs/>
        </w:rPr>
        <w:t>la audiencia integrativa y su respectiva sentencia</w:t>
      </w:r>
      <w:r>
        <w:rPr>
          <w:rFonts w:ascii="Arial" w:hAnsi="Arial"/>
        </w:rPr>
        <w:t xml:space="preserve"> de conformidad con el procedimiento establecido en el Capítulo VIII de la Ley 9.861 y su modificatoria Ley 10.450, estará a cargo del Juez de Familia y Pen</w:t>
      </w:r>
      <w:r>
        <w:rPr>
          <w:rFonts w:ascii="Arial" w:hAnsi="Arial"/>
        </w:rPr>
        <w:t>al de menores Nº 3 con asiento en la ciudad de Concordia. La realización de las audiencias, deberá efectivizarse en la jurisdicción del lugar del hecho.</w:t>
      </w:r>
    </w:p>
    <w:p w:rsidR="00AA4332" w:rsidRDefault="00AA4332">
      <w:pPr>
        <w:pStyle w:val="Standard"/>
        <w:shd w:val="clear" w:color="auto" w:fill="FFFFFF"/>
        <w:spacing w:line="360" w:lineRule="auto"/>
        <w:jc w:val="both"/>
        <w:rPr>
          <w:rFonts w:ascii="Arial" w:hAnsi="Arial"/>
        </w:rPr>
      </w:pPr>
    </w:p>
    <w:p w:rsidR="00AA4332" w:rsidRDefault="006473FC">
      <w:pPr>
        <w:pStyle w:val="Standard"/>
        <w:shd w:val="clear" w:color="auto" w:fill="FFFFFF"/>
        <w:spacing w:line="360" w:lineRule="auto"/>
        <w:jc w:val="both"/>
      </w:pPr>
      <w:r>
        <w:rPr>
          <w:rFonts w:ascii="Arial" w:hAnsi="Arial"/>
          <w:b/>
        </w:rPr>
        <w:t>Artículo 4º.</w:t>
      </w:r>
      <w:r>
        <w:rPr>
          <w:rFonts w:ascii="Arial" w:hAnsi="Arial"/>
        </w:rPr>
        <w:t xml:space="preserve"> El juez con competencia en la costa del Paraná, será Juez de Apelaciones de las impugnaci</w:t>
      </w:r>
      <w:r>
        <w:rPr>
          <w:rFonts w:ascii="Arial" w:hAnsi="Arial"/>
        </w:rPr>
        <w:t>ones que se presenten contra resoluciones de los jueces de garantías de la costa del Uruguay. Asimismo, el juez de la costa del Uruguay será Juez de Apelaciones de las impugnaciones que se presentaren contra resoluciones de los jueces de garantías de la co</w:t>
      </w:r>
      <w:r>
        <w:rPr>
          <w:rFonts w:ascii="Arial" w:hAnsi="Arial"/>
        </w:rPr>
        <w:t>sta del Paraná.</w:t>
      </w:r>
    </w:p>
    <w:p w:rsidR="00AA4332" w:rsidRDefault="00AA4332">
      <w:pPr>
        <w:pStyle w:val="Standard"/>
        <w:shd w:val="clear" w:color="auto" w:fill="FFFFFF"/>
        <w:spacing w:line="360" w:lineRule="auto"/>
        <w:ind w:firstLine="709"/>
        <w:jc w:val="both"/>
        <w:rPr>
          <w:rFonts w:ascii="Arial" w:hAnsi="Arial"/>
        </w:rPr>
      </w:pPr>
    </w:p>
    <w:p w:rsidR="00AA4332" w:rsidRDefault="006473FC">
      <w:pPr>
        <w:pStyle w:val="Standard"/>
        <w:shd w:val="clear" w:color="auto" w:fill="FFFFFF"/>
        <w:spacing w:line="360" w:lineRule="auto"/>
        <w:jc w:val="both"/>
      </w:pPr>
      <w:r>
        <w:rPr>
          <w:rFonts w:ascii="Arial" w:hAnsi="Arial"/>
          <w:b/>
        </w:rPr>
        <w:t xml:space="preserve">Artículo 5°. </w:t>
      </w:r>
      <w:r>
        <w:rPr>
          <w:rFonts w:ascii="Arial" w:hAnsi="Arial"/>
        </w:rPr>
        <w:t>Modifíquese el cargo, la competencia y denominación del Juez Penal de Niños y Adolescentes con asiento en la ciudad de Paraná, el que pasará a denominarse Juez de Juicio y Apelaciones Penal de Niños y Adolescentes, con compete</w:t>
      </w:r>
      <w:r>
        <w:rPr>
          <w:rFonts w:ascii="Arial" w:hAnsi="Arial"/>
        </w:rPr>
        <w:t xml:space="preserve">ncia en la jurisdicción de Feliciano, la Paz, Diamante, </w:t>
      </w:r>
      <w:proofErr w:type="spellStart"/>
      <w:r>
        <w:rPr>
          <w:rFonts w:ascii="Arial" w:hAnsi="Arial"/>
        </w:rPr>
        <w:t>Nogoyá</w:t>
      </w:r>
      <w:proofErr w:type="spellEnd"/>
      <w:r>
        <w:rPr>
          <w:rFonts w:ascii="Arial" w:hAnsi="Arial"/>
        </w:rPr>
        <w:t xml:space="preserve">, Victoria, </w:t>
      </w:r>
      <w:proofErr w:type="spellStart"/>
      <w:r>
        <w:rPr>
          <w:rFonts w:ascii="Arial" w:hAnsi="Arial"/>
        </w:rPr>
        <w:t>Villaguay</w:t>
      </w:r>
      <w:proofErr w:type="spellEnd"/>
      <w:r>
        <w:rPr>
          <w:rFonts w:ascii="Arial" w:hAnsi="Arial"/>
        </w:rPr>
        <w:t xml:space="preserve"> y Paraná.</w:t>
      </w:r>
    </w:p>
    <w:p w:rsidR="00AA4332" w:rsidRDefault="00AA4332">
      <w:pPr>
        <w:pStyle w:val="Standard"/>
        <w:shd w:val="clear" w:color="auto" w:fill="FFFFFF"/>
        <w:spacing w:line="360" w:lineRule="auto"/>
        <w:ind w:firstLine="709"/>
        <w:jc w:val="both"/>
        <w:rPr>
          <w:rFonts w:ascii="Arial" w:hAnsi="Arial"/>
        </w:rPr>
      </w:pPr>
    </w:p>
    <w:p w:rsidR="00AA4332" w:rsidRDefault="006473FC">
      <w:pPr>
        <w:pStyle w:val="Standard"/>
        <w:shd w:val="clear" w:color="auto" w:fill="FFFFFF"/>
        <w:spacing w:line="360" w:lineRule="auto"/>
        <w:jc w:val="both"/>
      </w:pPr>
      <w:r>
        <w:rPr>
          <w:rFonts w:ascii="Arial" w:hAnsi="Arial"/>
          <w:b/>
        </w:rPr>
        <w:t>Artículo 6°.</w:t>
      </w:r>
      <w:r>
        <w:rPr>
          <w:rFonts w:ascii="Arial" w:hAnsi="Arial"/>
        </w:rPr>
        <w:t xml:space="preserve"> Modifíquese el cargo, la competencia y denominación del Juez de Familia y Penal de Menores  Nº 3 de la ciudad de Concordia, el que pasará a </w:t>
      </w:r>
      <w:r>
        <w:rPr>
          <w:rFonts w:ascii="Arial" w:hAnsi="Arial"/>
        </w:rPr>
        <w:t>denominarse Juez de Juicio y Apelaciones de Penal de Niños y Adolescentes, con competencia en la jurisdicción de Concordia, Federal, Federación, San Salvador, Colon, Concepción del Uruguay, Gualeguaychú, Islas, Tala y Gualeguay.</w:t>
      </w:r>
    </w:p>
    <w:p w:rsidR="00AA4332" w:rsidRDefault="00AA4332">
      <w:pPr>
        <w:pStyle w:val="Standard"/>
        <w:shd w:val="clear" w:color="auto" w:fill="FFFFFF"/>
        <w:spacing w:line="360" w:lineRule="auto"/>
        <w:ind w:firstLine="709"/>
        <w:jc w:val="both"/>
        <w:rPr>
          <w:rFonts w:ascii="Arial" w:hAnsi="Arial"/>
        </w:rPr>
      </w:pPr>
    </w:p>
    <w:p w:rsidR="00AA4332" w:rsidRDefault="00AA4332">
      <w:pPr>
        <w:pStyle w:val="Standard"/>
        <w:shd w:val="clear" w:color="auto" w:fill="FFFFFF"/>
        <w:spacing w:line="360" w:lineRule="auto"/>
        <w:ind w:firstLine="709"/>
        <w:jc w:val="both"/>
        <w:rPr>
          <w:rFonts w:ascii="Arial" w:hAnsi="Arial"/>
        </w:rPr>
      </w:pPr>
    </w:p>
    <w:p w:rsidR="00AA4332" w:rsidRDefault="00AA4332">
      <w:pPr>
        <w:pageBreakBefore/>
        <w:rPr>
          <w:rFonts w:ascii="Arial" w:hAnsi="Arial"/>
          <w:b/>
          <w:color w:val="000000"/>
        </w:rPr>
      </w:pPr>
    </w:p>
    <w:p w:rsidR="00AA4332" w:rsidRDefault="006473FC">
      <w:pPr>
        <w:pStyle w:val="Standard"/>
        <w:shd w:val="clear" w:color="auto" w:fill="FFFFFF"/>
        <w:spacing w:after="200" w:line="360" w:lineRule="auto"/>
        <w:ind w:firstLine="709"/>
        <w:jc w:val="center"/>
        <w:rPr>
          <w:rFonts w:ascii="Arial" w:hAnsi="Arial"/>
          <w:b/>
          <w:color w:val="000000"/>
        </w:rPr>
      </w:pPr>
      <w:r>
        <w:rPr>
          <w:rFonts w:ascii="Arial" w:hAnsi="Arial"/>
          <w:b/>
          <w:color w:val="000000"/>
        </w:rPr>
        <w:t>FUNDAMENTOS</w:t>
      </w:r>
    </w:p>
    <w:p w:rsidR="00AA4332" w:rsidRDefault="006473FC">
      <w:pPr>
        <w:pStyle w:val="Standard"/>
        <w:autoSpaceDE w:val="0"/>
        <w:spacing w:line="360" w:lineRule="auto"/>
        <w:jc w:val="both"/>
      </w:pPr>
      <w:r>
        <w:rPr>
          <w:rFonts w:ascii="Arial" w:hAnsi="Arial" w:cs="TimesNewRomanPSMT"/>
        </w:rPr>
        <w:tab/>
      </w:r>
      <w:r>
        <w:rPr>
          <w:rFonts w:ascii="Arial" w:hAnsi="Arial"/>
        </w:rPr>
        <w:t xml:space="preserve">En materia </w:t>
      </w:r>
      <w:r>
        <w:rPr>
          <w:rFonts w:ascii="Arial" w:hAnsi="Arial"/>
        </w:rPr>
        <w:t xml:space="preserve">procesal  y penal adolescente el punto de partida es el </w:t>
      </w:r>
      <w:r>
        <w:rPr>
          <w:rFonts w:ascii="Arial" w:hAnsi="Arial"/>
          <w:b/>
        </w:rPr>
        <w:t>principio de especialidad</w:t>
      </w:r>
      <w:r>
        <w:rPr>
          <w:rFonts w:ascii="Arial" w:hAnsi="Arial"/>
        </w:rPr>
        <w:t xml:space="preserve"> que irradia sus efectos normativos y políticos criminales a todo el resto de derechos y garantías de la justicia juvenil, tanto </w:t>
      </w:r>
      <w:proofErr w:type="gramStart"/>
      <w:r>
        <w:rPr>
          <w:rFonts w:ascii="Arial" w:hAnsi="Arial"/>
        </w:rPr>
        <w:t>sustantivos</w:t>
      </w:r>
      <w:proofErr w:type="gramEnd"/>
      <w:r>
        <w:rPr>
          <w:rFonts w:ascii="Arial" w:hAnsi="Arial"/>
        </w:rPr>
        <w:t xml:space="preserve"> como procesales. Este principio co</w:t>
      </w:r>
      <w:r>
        <w:rPr>
          <w:rFonts w:ascii="Arial" w:hAnsi="Arial"/>
        </w:rPr>
        <w:t>nstitucional consagrado en la Convención Sobre los derechos del Niño (40.3) requiere que los órganos judiciales se encuentren capacitados y tengan competencia específica para actuar cuando los delitos sean cometidos por personas menores de 18 años de edad,</w:t>
      </w:r>
      <w:r>
        <w:rPr>
          <w:rFonts w:ascii="Arial" w:hAnsi="Arial"/>
        </w:rPr>
        <w:t xml:space="preserve"> de  lo contrario se los estaría juzgando  como adultos.</w:t>
      </w:r>
    </w:p>
    <w:p w:rsidR="00AA4332" w:rsidRDefault="006473FC">
      <w:pPr>
        <w:pStyle w:val="Standard"/>
        <w:autoSpaceDE w:val="0"/>
        <w:spacing w:before="240" w:line="360" w:lineRule="auto"/>
        <w:jc w:val="both"/>
      </w:pPr>
      <w:r>
        <w:rPr>
          <w:rFonts w:ascii="Arial" w:hAnsi="Arial"/>
        </w:rPr>
        <w:tab/>
        <w:t xml:space="preserve">El principio de justicia especializada consiste en la obligación del estado democrático  dentro del sistema penal, de dar </w:t>
      </w:r>
      <w:r>
        <w:rPr>
          <w:rFonts w:ascii="Arial" w:hAnsi="Arial"/>
          <w:b/>
          <w:bCs/>
        </w:rPr>
        <w:t>una respuesta diferente</w:t>
      </w:r>
      <w:r>
        <w:rPr>
          <w:rFonts w:ascii="Arial" w:hAnsi="Arial"/>
        </w:rPr>
        <w:t xml:space="preserve"> cuando el infractor sea una persona menor de edad.</w:t>
      </w:r>
    </w:p>
    <w:p w:rsidR="00AA4332" w:rsidRDefault="006473FC">
      <w:pPr>
        <w:pStyle w:val="Standard"/>
        <w:spacing w:before="240" w:line="360" w:lineRule="auto"/>
        <w:jc w:val="both"/>
        <w:rPr>
          <w:rFonts w:ascii="Arial" w:hAnsi="Arial"/>
        </w:rPr>
      </w:pPr>
      <w:r>
        <w:rPr>
          <w:rFonts w:ascii="Arial" w:hAnsi="Arial"/>
        </w:rPr>
        <w:tab/>
      </w:r>
      <w:r>
        <w:rPr>
          <w:rFonts w:ascii="Arial" w:hAnsi="Arial"/>
        </w:rPr>
        <w:t>El principio de justicia especializada tiene como eje central un juzgamiento especializado. Esto implica la existencia no solo de juzgados y tribunales especializados en justicia juvenil, sino también que los jueces tengan formación y sensibilización en el</w:t>
      </w:r>
      <w:r>
        <w:rPr>
          <w:rFonts w:ascii="Arial" w:hAnsi="Arial"/>
        </w:rPr>
        <w:t xml:space="preserve"> trato y juzgamiento de las personas menores de edad.</w:t>
      </w:r>
    </w:p>
    <w:p w:rsidR="00AA4332" w:rsidRDefault="006473FC">
      <w:pPr>
        <w:pStyle w:val="Standard"/>
        <w:spacing w:before="240" w:line="360" w:lineRule="auto"/>
        <w:jc w:val="both"/>
      </w:pPr>
      <w:r>
        <w:rPr>
          <w:rFonts w:ascii="Arial" w:hAnsi="Arial"/>
        </w:rPr>
        <w:tab/>
        <w:t>El principio de especialización se fundamenta en el cumplimiento de una obligación estatal  de otorgar un trato diferenciado a las personas menores de edad en comparación a las personas adultas. El fun</w:t>
      </w:r>
      <w:r>
        <w:rPr>
          <w:rFonts w:ascii="Arial" w:hAnsi="Arial"/>
        </w:rPr>
        <w:t>damento de este Derecho Penal Juvenil específico son precisamente los sujetos destinatarios: se trata de personas en formación, adolescentes que no son niños en sentido estrictos pero tampoco son adultos, por lo que se requiere que la justicia esté particu</w:t>
      </w:r>
      <w:r>
        <w:rPr>
          <w:rFonts w:ascii="Arial" w:hAnsi="Arial"/>
        </w:rPr>
        <w:t xml:space="preserve">larmente  organizada para ellos. Para un adolescente resultará mucho más beneficioso ser juzgado por un juez especializado, que tenga formación  y capacitación  especial pero sobre todo sensibilidad especial, que ser juzgado por un juez ordinario dedicado </w:t>
      </w:r>
      <w:r>
        <w:rPr>
          <w:rFonts w:ascii="Arial" w:hAnsi="Arial"/>
        </w:rPr>
        <w:t>al juzgamiento de adultos “</w:t>
      </w:r>
      <w:r>
        <w:rPr>
          <w:rStyle w:val="Refdenotaalpie"/>
          <w:rFonts w:ascii="Arial" w:hAnsi="Arial"/>
        </w:rPr>
        <w:footnoteReference w:id="1"/>
      </w:r>
    </w:p>
    <w:p w:rsidR="00AA4332" w:rsidRDefault="006473FC">
      <w:pPr>
        <w:pStyle w:val="Standard"/>
        <w:spacing w:before="240" w:line="360" w:lineRule="auto"/>
        <w:jc w:val="both"/>
      </w:pPr>
      <w:r>
        <w:rPr>
          <w:rFonts w:ascii="Arial" w:hAnsi="Arial"/>
        </w:rPr>
        <w:tab/>
        <w:t xml:space="preserve">El punto crítico  referido a las garantías vinculadas a la organización judicial es lo que se conoce como </w:t>
      </w:r>
      <w:r>
        <w:rPr>
          <w:rFonts w:ascii="Arial" w:hAnsi="Arial"/>
          <w:b/>
        </w:rPr>
        <w:t xml:space="preserve">principio de especialidad restringido </w:t>
      </w:r>
      <w:r>
        <w:rPr>
          <w:rFonts w:ascii="Arial" w:hAnsi="Arial"/>
        </w:rPr>
        <w:t>que consiste en  interpretar que una vez que  existe una legislación especializada en materia procesal adolesce</w:t>
      </w:r>
      <w:r>
        <w:rPr>
          <w:rFonts w:ascii="Arial" w:hAnsi="Arial"/>
        </w:rPr>
        <w:t>nte (Ley Nº10.450) no es necesario que sea un juez o tribunal  especializado el que la aplique, debido a que el juez no especializado, como tiene ya las reglas especiales, le corresponde  solo  aplicarlas.</w:t>
      </w:r>
    </w:p>
    <w:p w:rsidR="00AA4332" w:rsidRDefault="006473FC">
      <w:pPr>
        <w:pStyle w:val="Standard"/>
        <w:autoSpaceDE w:val="0"/>
        <w:spacing w:line="360" w:lineRule="auto"/>
        <w:jc w:val="both"/>
      </w:pPr>
      <w:r>
        <w:rPr>
          <w:rFonts w:ascii="Arial" w:eastAsia="Trebuchet MS" w:hAnsi="Arial" w:cs="Trebuchet MS"/>
          <w:color w:val="000000"/>
        </w:rPr>
        <w:tab/>
        <w:t>En cuanto a los Instrumentos internacionales apli</w:t>
      </w:r>
      <w:r>
        <w:rPr>
          <w:rFonts w:ascii="Arial" w:eastAsia="Trebuchet MS" w:hAnsi="Arial" w:cs="Trebuchet MS"/>
          <w:color w:val="000000"/>
        </w:rPr>
        <w:t xml:space="preserve">cables a la materia, la Convención sobre los Derechos del Niño compromete a los estados partes a tomar </w:t>
      </w:r>
      <w:r>
        <w:rPr>
          <w:rFonts w:ascii="Arial" w:hAnsi="Arial" w:cs="Palatino Linotype"/>
        </w:rPr>
        <w:t>todas las medidas apropiadas para promover el establecimiento de leyes, procedimientos, autoridades e instituciones específicas para los niños de quienes</w:t>
      </w:r>
      <w:r>
        <w:rPr>
          <w:rFonts w:ascii="Arial" w:hAnsi="Arial" w:cs="Palatino Linotype"/>
        </w:rPr>
        <w:t xml:space="preserve"> se alegue, acuse o declare culpables  de haber infringido las leyes penales.</w:t>
      </w:r>
    </w:p>
    <w:p w:rsidR="00AA4332" w:rsidRDefault="006473FC">
      <w:pPr>
        <w:pStyle w:val="Default"/>
        <w:spacing w:before="240" w:line="360" w:lineRule="auto"/>
        <w:ind w:firstLine="709"/>
        <w:jc w:val="both"/>
      </w:pPr>
      <w:r>
        <w:rPr>
          <w:rFonts w:ascii="Arial" w:hAnsi="Arial" w:cs="Palatino Linotype"/>
        </w:rPr>
        <w:t>De esta manera se configura “un límite</w:t>
      </w:r>
      <w:r>
        <w:rPr>
          <w:rFonts w:ascii="Arial" w:hAnsi="Arial" w:cs="Palatino Linotype"/>
          <w:b/>
        </w:rPr>
        <w:t xml:space="preserve"> </w:t>
      </w:r>
      <w:r>
        <w:rPr>
          <w:rFonts w:ascii="Arial" w:hAnsi="Arial" w:cs="Palatino Linotype"/>
        </w:rPr>
        <w:t xml:space="preserve">decisivo para regular dos sistemas penales netamente diferenciados: el </w:t>
      </w:r>
      <w:r>
        <w:rPr>
          <w:rFonts w:ascii="Arial" w:hAnsi="Arial" w:cs="Palatino Linotype"/>
          <w:b/>
        </w:rPr>
        <w:t>Sistema Penal para Adolescentes</w:t>
      </w:r>
      <w:r>
        <w:rPr>
          <w:rFonts w:ascii="Arial" w:hAnsi="Arial" w:cs="Palatino Linotype"/>
        </w:rPr>
        <w:t xml:space="preserve"> -destinado a los jóvenes infractores</w:t>
      </w:r>
      <w:r>
        <w:rPr>
          <w:rFonts w:ascii="Arial" w:hAnsi="Arial" w:cs="Palatino Linotype"/>
        </w:rPr>
        <w:t xml:space="preserve"> y presuntos infractores hasta los 18 años de edad- y el </w:t>
      </w:r>
      <w:r>
        <w:rPr>
          <w:rFonts w:ascii="Arial" w:hAnsi="Arial" w:cs="Palatino Linotype"/>
          <w:b/>
        </w:rPr>
        <w:t>Sistema Penal General</w:t>
      </w:r>
      <w:r>
        <w:rPr>
          <w:rFonts w:ascii="Arial" w:hAnsi="Arial" w:cs="Palatino Linotype"/>
        </w:rPr>
        <w:t xml:space="preserve"> -establecido para los infractores mayores  de edad. A partir de esta diferenciación, las normas internacionales de derechos humanos establecen que el Sistema de Justicia Penal q</w:t>
      </w:r>
      <w:r>
        <w:rPr>
          <w:rFonts w:ascii="Arial" w:hAnsi="Arial" w:cs="Palatino Linotype"/>
        </w:rPr>
        <w:t xml:space="preserve">ue intervenga en los delitos cometidos por personas menores de 18 años de edad debe ser </w:t>
      </w:r>
      <w:r>
        <w:rPr>
          <w:rFonts w:ascii="Arial" w:hAnsi="Arial" w:cs="Palatino Linotype"/>
          <w:b/>
        </w:rPr>
        <w:t>especializado</w:t>
      </w:r>
      <w:r>
        <w:rPr>
          <w:rFonts w:ascii="Arial" w:hAnsi="Arial" w:cs="Palatino Linotype"/>
        </w:rPr>
        <w:t>”.</w:t>
      </w:r>
      <w:r>
        <w:rPr>
          <w:rStyle w:val="Smbolodenotaalpie"/>
          <w:rFonts w:ascii="Arial" w:hAnsi="Arial" w:cs="Palatino Linotype"/>
        </w:rPr>
        <w:footnoteReference w:id="2"/>
      </w:r>
      <w:r>
        <w:rPr>
          <w:rFonts w:ascii="Arial" w:hAnsi="Arial" w:cs="Palatino Linotype"/>
        </w:rPr>
        <w:t xml:space="preserve"> En este mismo sentido se ha expresado </w:t>
      </w:r>
      <w:r>
        <w:rPr>
          <w:rFonts w:ascii="Arial" w:hAnsi="Arial" w:cs="TimesNewRoman"/>
          <w:bCs/>
        </w:rPr>
        <w:t xml:space="preserve">Corte Interamericana de Derechos Humanos en la </w:t>
      </w:r>
      <w:r>
        <w:rPr>
          <w:rFonts w:ascii="Arial" w:hAnsi="Arial" w:cs="TimesNewRoman"/>
          <w:b/>
          <w:bCs/>
        </w:rPr>
        <w:t>Opinión Consultiva -17/2002</w:t>
      </w:r>
      <w:r>
        <w:rPr>
          <w:rFonts w:ascii="Arial" w:hAnsi="Arial" w:cs="TimesNewRoman"/>
          <w:bCs/>
        </w:rPr>
        <w:t xml:space="preserve"> en sus párrafos </w:t>
      </w:r>
      <w:r>
        <w:rPr>
          <w:rFonts w:ascii="Arial" w:hAnsi="Arial" w:cs="Palatino Linotype"/>
        </w:rPr>
        <w:t xml:space="preserve"> 98,  109  y 120</w:t>
      </w:r>
      <w:r>
        <w:rPr>
          <w:rFonts w:ascii="Arial" w:hAnsi="Arial" w:cs="TimesNewRoman"/>
        </w:rPr>
        <w:t xml:space="preserve"> y en las</w:t>
      </w:r>
      <w:r>
        <w:rPr>
          <w:rFonts w:ascii="Arial" w:hAnsi="Arial" w:cs="Palatino Linotype"/>
          <w:b/>
        </w:rPr>
        <w:t xml:space="preserve"> Directrices De Las Naciones Unidas Para La </w:t>
      </w:r>
      <w:r>
        <w:rPr>
          <w:rFonts w:ascii="Arial" w:hAnsi="Arial" w:cs="Palatino Linotype"/>
          <w:b/>
        </w:rPr>
        <w:t xml:space="preserve">Prevención De La Delincuencia Juvenil </w:t>
      </w:r>
      <w:r>
        <w:rPr>
          <w:rFonts w:ascii="Arial" w:hAnsi="Arial" w:cs="Palatino Linotype"/>
        </w:rPr>
        <w:t>( Directriz 52°).</w:t>
      </w:r>
    </w:p>
    <w:p w:rsidR="00AA4332" w:rsidRDefault="006473FC">
      <w:pPr>
        <w:pStyle w:val="Standard"/>
        <w:spacing w:before="240" w:line="360" w:lineRule="auto"/>
        <w:jc w:val="both"/>
      </w:pPr>
      <w:r>
        <w:rPr>
          <w:rFonts w:ascii="Arial" w:hAnsi="Arial" w:cs="Palatino Linotype"/>
        </w:rPr>
        <w:tab/>
      </w:r>
      <w:r>
        <w:rPr>
          <w:rFonts w:ascii="Arial" w:hAnsi="Arial" w:cs="Frutiger-Light"/>
          <w:color w:val="000000"/>
        </w:rPr>
        <w:t xml:space="preserve">Por su parte la </w:t>
      </w:r>
      <w:r>
        <w:rPr>
          <w:rStyle w:val="apple-style-span"/>
          <w:rFonts w:ascii="Arial" w:hAnsi="Arial" w:cs="Tahoma"/>
          <w:color w:val="000000"/>
        </w:rPr>
        <w:t xml:space="preserve"> </w:t>
      </w:r>
      <w:r>
        <w:rPr>
          <w:rStyle w:val="apple-style-span"/>
          <w:rFonts w:ascii="Arial" w:hAnsi="Arial" w:cs="Tahoma"/>
          <w:b/>
          <w:color w:val="000000"/>
        </w:rPr>
        <w:t>Convención Americana  de Derechos Humanos</w:t>
      </w:r>
      <w:r>
        <w:rPr>
          <w:rStyle w:val="apple-style-span"/>
          <w:rFonts w:ascii="Arial" w:hAnsi="Arial" w:cs="Tahoma"/>
          <w:color w:val="000000"/>
        </w:rPr>
        <w:t xml:space="preserve"> en su artículo 5.5 establece que cuando los niños y/o adolescentes  puedan ser procesados, deberán ser separados de los adultos y llevados a</w:t>
      </w:r>
      <w:r>
        <w:rPr>
          <w:rStyle w:val="apple-style-span"/>
          <w:rFonts w:ascii="Arial" w:hAnsi="Arial" w:cs="Tahoma"/>
          <w:color w:val="000000"/>
        </w:rPr>
        <w:t xml:space="preserve">nte </w:t>
      </w:r>
      <w:r>
        <w:rPr>
          <w:rStyle w:val="apple-style-span"/>
          <w:rFonts w:ascii="Arial" w:hAnsi="Arial" w:cs="Tahoma"/>
          <w:b/>
          <w:color w:val="000000"/>
        </w:rPr>
        <w:t>tribunales especializados</w:t>
      </w:r>
      <w:r>
        <w:rPr>
          <w:rStyle w:val="apple-style-span"/>
          <w:rFonts w:ascii="Arial" w:hAnsi="Arial" w:cs="Tahoma"/>
          <w:color w:val="000000"/>
        </w:rPr>
        <w:t>, con la mayor celeridad posible, para su tratamiento.</w:t>
      </w:r>
    </w:p>
    <w:p w:rsidR="00AA4332" w:rsidRDefault="006473FC">
      <w:pPr>
        <w:pStyle w:val="Standard"/>
        <w:autoSpaceDE w:val="0"/>
        <w:spacing w:before="240" w:line="360" w:lineRule="auto"/>
        <w:jc w:val="both"/>
      </w:pPr>
      <w:r>
        <w:rPr>
          <w:rFonts w:ascii="Arial" w:hAnsi="Arial" w:cs="Arial"/>
        </w:rPr>
        <w:tab/>
        <w:t xml:space="preserve">La  exigencia del </w:t>
      </w:r>
      <w:r>
        <w:rPr>
          <w:rFonts w:ascii="Arial" w:hAnsi="Arial" w:cs="Arial"/>
          <w:b/>
        </w:rPr>
        <w:t>Principio de Especialidad</w:t>
      </w:r>
      <w:r>
        <w:rPr>
          <w:rFonts w:ascii="Arial" w:hAnsi="Arial" w:cs="Arial"/>
        </w:rPr>
        <w:t xml:space="preserve"> es requerida, también,  por las  </w:t>
      </w:r>
      <w:r>
        <w:rPr>
          <w:rFonts w:ascii="Arial" w:hAnsi="Arial" w:cs="Arial"/>
          <w:b/>
        </w:rPr>
        <w:t>Reglas de  Beijing</w:t>
      </w:r>
      <w:r>
        <w:rPr>
          <w:rFonts w:ascii="Arial" w:hAnsi="Arial" w:cs="Arial"/>
        </w:rPr>
        <w:t xml:space="preserve"> - 2.3, </w:t>
      </w:r>
      <w:r>
        <w:rPr>
          <w:rFonts w:ascii="Arial" w:hAnsi="Arial" w:cs="TimesNewRoman"/>
        </w:rPr>
        <w:t>6.1, 6.2  6.3 y 22-  que tratan varios aspectos importantes de una a</w:t>
      </w:r>
      <w:r>
        <w:rPr>
          <w:rFonts w:ascii="Arial" w:hAnsi="Arial" w:cs="TimesNewRoman"/>
        </w:rPr>
        <w:t>dministración de Justicia Penal de Niños y/o Adolescentes  eficaz, justa y humanitaria, exigiendo  que l</w:t>
      </w:r>
      <w:r>
        <w:rPr>
          <w:rFonts w:ascii="Arial" w:hAnsi="Arial" w:cs="ArialMT, 'Times New Roman'"/>
        </w:rPr>
        <w:t>os magistrados  deben ser seleccionados teniendo en cuenta ciertas cualidades y experiencia y, a su vez, deben estar especialmente capacitados para pode</w:t>
      </w:r>
      <w:r>
        <w:rPr>
          <w:rFonts w:ascii="Arial" w:hAnsi="Arial" w:cs="ArialMT, 'Times New Roman'"/>
        </w:rPr>
        <w:t>r abordar los delitos juveniles.</w:t>
      </w:r>
    </w:p>
    <w:p w:rsidR="00AA4332" w:rsidRDefault="006473FC">
      <w:pPr>
        <w:pStyle w:val="Standard"/>
        <w:autoSpaceDE w:val="0"/>
        <w:spacing w:before="240" w:line="360" w:lineRule="auto"/>
        <w:jc w:val="both"/>
      </w:pPr>
      <w:r>
        <w:rPr>
          <w:rFonts w:ascii="Arial" w:hAnsi="Arial" w:cs="TimesNewRoman"/>
        </w:rPr>
        <w:tab/>
        <w:t>La competencia y el profesionalismo son los instrumentos más adecuados para restringir el ejercicio excesivo de  facultades discrecionales de los jueces. Por ello, se hace especial hincapié en la idoneidad profesional y en</w:t>
      </w:r>
      <w:r>
        <w:rPr>
          <w:rFonts w:ascii="Arial" w:hAnsi="Arial" w:cs="TimesNewRoman"/>
        </w:rPr>
        <w:t xml:space="preserve"> la capacitación de los expertos como un medio valioso para asegurar el ejercicio prudente de las facultades discrecionales en materia de jóvenes  en conflicto con la ley  penal</w:t>
      </w:r>
      <w:r>
        <w:rPr>
          <w:rFonts w:ascii="Arial" w:hAnsi="Arial" w:cs="TimesNewRoman"/>
          <w:color w:val="FF0000"/>
        </w:rPr>
        <w:t xml:space="preserve">. </w:t>
      </w:r>
      <w:r>
        <w:rPr>
          <w:rStyle w:val="Smbolodenotaalpie"/>
          <w:rFonts w:ascii="Arial" w:hAnsi="Arial" w:cs="TimesNewRoman"/>
        </w:rPr>
        <w:footnoteReference w:id="3"/>
      </w:r>
    </w:p>
    <w:p w:rsidR="00AA4332" w:rsidRDefault="006473FC">
      <w:pPr>
        <w:pStyle w:val="Standard"/>
        <w:autoSpaceDE w:val="0"/>
        <w:spacing w:before="240" w:line="360" w:lineRule="auto"/>
        <w:jc w:val="both"/>
      </w:pPr>
      <w:r>
        <w:rPr>
          <w:rFonts w:ascii="Arial" w:hAnsi="Arial" w:cs="Verdana"/>
        </w:rPr>
        <w:tab/>
        <w:t xml:space="preserve">La Corte Interamericana de Derechos </w:t>
      </w:r>
      <w:r>
        <w:rPr>
          <w:rFonts w:ascii="Arial" w:hAnsi="Arial" w:cs="Verdana"/>
        </w:rPr>
        <w:t xml:space="preserve">Humanos, recoge ampliamente el Principio de Especialidad en el caso </w:t>
      </w:r>
      <w:r>
        <w:rPr>
          <w:rFonts w:ascii="Arial" w:hAnsi="Arial" w:cs="ArialMT, 'Times New Roman'"/>
          <w:b/>
        </w:rPr>
        <w:t>"Instituto de Reeducación del Menor" vs. Paraguay”,</w:t>
      </w:r>
      <w:r>
        <w:rPr>
          <w:rFonts w:ascii="Arial" w:hAnsi="Arial" w:cs="ArialMT, 'Times New Roman'"/>
        </w:rPr>
        <w:t xml:space="preserve"> del 2 de septiembre de 2004, serie C. No. 112, párr. 210/</w:t>
      </w:r>
      <w:r>
        <w:rPr>
          <w:rFonts w:ascii="Arial" w:hAnsi="Arial" w:cs="Verdana"/>
        </w:rPr>
        <w:t xml:space="preserve">211, sosteniendo que una consecuencia evidente de la pertinencia de atender en </w:t>
      </w:r>
      <w:r>
        <w:rPr>
          <w:rFonts w:ascii="Arial" w:hAnsi="Arial" w:cs="Verdana"/>
        </w:rPr>
        <w:t>forma diferenciada y específica las cuestiones referentes a los niños, y particularmente, las relacionadas con la conducta ilícita, es el establecimiento de órganos jurisdiccionales especializados para el conocimiento de conductas penalmente típicas atribu</w:t>
      </w:r>
      <w:r>
        <w:rPr>
          <w:rFonts w:ascii="Arial" w:hAnsi="Arial" w:cs="Verdana"/>
        </w:rPr>
        <w:t xml:space="preserve">idas a aquéllos y un procedimiento especial por el cual se conozcan estas infracciones a la ley penal. </w:t>
      </w:r>
    </w:p>
    <w:p w:rsidR="00AA4332" w:rsidRDefault="006473FC">
      <w:pPr>
        <w:pStyle w:val="Standard"/>
        <w:autoSpaceDE w:val="0"/>
        <w:spacing w:before="240" w:line="360" w:lineRule="auto"/>
        <w:jc w:val="both"/>
      </w:pPr>
      <w:r>
        <w:rPr>
          <w:rFonts w:ascii="Arial" w:hAnsi="Arial" w:cs="TimesNewRomanPSMT"/>
        </w:rPr>
        <w:tab/>
        <w:t>En este sentido debe destacarse, que un régimen integral para adolescentes infractores a ley penal significa, básicamente,  crear un sistema especializ</w:t>
      </w:r>
      <w:r>
        <w:rPr>
          <w:rFonts w:ascii="Arial" w:hAnsi="Arial" w:cs="TimesNewRomanPSMT"/>
        </w:rPr>
        <w:t xml:space="preserve">ado con normas y procedimientos diferentes al de los adultos transgresores, con </w:t>
      </w:r>
      <w:r>
        <w:rPr>
          <w:rFonts w:ascii="Arial" w:hAnsi="Arial" w:cs="Frutiger-Light"/>
        </w:rPr>
        <w:t xml:space="preserve">Magistrados  especialmente capacitados en cuestiones relativas a los derechos de niños y adolescentes y </w:t>
      </w:r>
      <w:r>
        <w:rPr>
          <w:rFonts w:ascii="Arial" w:hAnsi="Arial" w:cs="Frutiger-Light"/>
          <w:color w:val="000000"/>
        </w:rPr>
        <w:t>competencia específica para actuar cuando los delitos sean cometidos por</w:t>
      </w:r>
      <w:r>
        <w:rPr>
          <w:rFonts w:ascii="Arial" w:hAnsi="Arial" w:cs="Frutiger-Light"/>
          <w:color w:val="000000"/>
        </w:rPr>
        <w:t xml:space="preserve"> personas menores de 18 años de edad.</w:t>
      </w:r>
    </w:p>
    <w:p w:rsidR="00AA4332" w:rsidRDefault="006473FC">
      <w:pPr>
        <w:pStyle w:val="Standard"/>
        <w:autoSpaceDE w:val="0"/>
        <w:spacing w:before="240" w:after="240" w:line="360" w:lineRule="auto"/>
        <w:ind w:firstLine="708"/>
        <w:jc w:val="both"/>
      </w:pPr>
      <w:r>
        <w:rPr>
          <w:rFonts w:ascii="Arial" w:hAnsi="Arial" w:cs="Tahoma"/>
        </w:rPr>
        <w:t xml:space="preserve">La justicia penal y procesal juvenil es especializada por así requerirlo el orden  supranacional. Ello es así, porque el  adolescente es una persona, un sujeto de derecho, que exige ser tratado con todas las garantías </w:t>
      </w:r>
      <w:r>
        <w:rPr>
          <w:rFonts w:ascii="Arial" w:hAnsi="Arial" w:cs="Tahoma"/>
        </w:rPr>
        <w:t>constitucionales, más un aditamento,</w:t>
      </w:r>
      <w:r>
        <w:rPr>
          <w:rFonts w:ascii="Arial" w:hAnsi="Arial" w:cs="Tahoma-Bold"/>
          <w:b/>
          <w:bCs/>
        </w:rPr>
        <w:t xml:space="preserve"> </w:t>
      </w:r>
      <w:r>
        <w:rPr>
          <w:rFonts w:ascii="Arial" w:hAnsi="Arial" w:cs="Tahoma"/>
        </w:rPr>
        <w:t>cual es atender a su peculiar proceso de formación, especialmente cuando el déficit cultural y educativo lo han colocado en contacto con el sistema penal.</w:t>
      </w:r>
    </w:p>
    <w:p w:rsidR="00AA4332" w:rsidRDefault="006473FC">
      <w:pPr>
        <w:pStyle w:val="Standard"/>
        <w:spacing w:before="240" w:after="240" w:line="360" w:lineRule="auto"/>
        <w:ind w:firstLine="708"/>
        <w:jc w:val="both"/>
        <w:rPr>
          <w:rFonts w:ascii="Arial" w:hAnsi="Arial"/>
        </w:rPr>
      </w:pPr>
      <w:r>
        <w:rPr>
          <w:rFonts w:ascii="Arial" w:hAnsi="Arial"/>
        </w:rPr>
        <w:t>Es menester destacar que a partir de la sanción de la ley provin</w:t>
      </w:r>
      <w:r>
        <w:rPr>
          <w:rFonts w:ascii="Arial" w:hAnsi="Arial"/>
        </w:rPr>
        <w:t>cial N° 10.450, (B.O 25/10/2016) se regula un procedimiento penal específico, asegurando a las personas menores de 18 años de edad un proceso acusatorio conforme lo establece la Constitución Nacional y Provincial, librándolo de hipocresías, eufemismos y am</w:t>
      </w:r>
      <w:r>
        <w:rPr>
          <w:rFonts w:ascii="Arial" w:hAnsi="Arial"/>
        </w:rPr>
        <w:t>bigüedades provenientes de la coexistencia de los paradigmas de la Situación Irregular y de la Protección Integral, definiendo claramente los roles procesales del Juez, del Ministerio Público Fiscal y de la Defensa.</w:t>
      </w:r>
    </w:p>
    <w:p w:rsidR="00AA4332" w:rsidRDefault="006473FC">
      <w:pPr>
        <w:pStyle w:val="Standard"/>
        <w:spacing w:after="200" w:line="360" w:lineRule="auto"/>
        <w:ind w:firstLine="709"/>
        <w:jc w:val="both"/>
      </w:pPr>
      <w:r>
        <w:rPr>
          <w:rFonts w:ascii="Arial" w:hAnsi="Arial"/>
        </w:rPr>
        <w:t>Que al margen de ello, actualmente en la</w:t>
      </w:r>
      <w:r>
        <w:rPr>
          <w:rFonts w:ascii="Arial" w:hAnsi="Arial"/>
        </w:rPr>
        <w:t xml:space="preserve"> mayoría de las jurisdicciones de  la provincia de Entre Ríos los </w:t>
      </w:r>
      <w:r>
        <w:rPr>
          <w:rFonts w:ascii="Arial" w:hAnsi="Arial"/>
          <w:b/>
          <w:bCs/>
        </w:rPr>
        <w:t>Jueces de Garantías</w:t>
      </w:r>
      <w:r>
        <w:rPr>
          <w:rFonts w:ascii="Arial" w:hAnsi="Arial"/>
        </w:rPr>
        <w:t xml:space="preserve"> ejercen el control de legalidad y de legitimidad constitucional de la investiga</w:t>
      </w:r>
      <w:r>
        <w:rPr>
          <w:rFonts w:ascii="Arial" w:hAnsi="Arial"/>
        </w:rPr>
        <w:softHyphen/>
        <w:t>ción dirigida por el fiscal –I.P.P-, en relación a los delitos atribuidos a personas menor</w:t>
      </w:r>
      <w:r>
        <w:rPr>
          <w:rFonts w:ascii="Arial" w:hAnsi="Arial"/>
        </w:rPr>
        <w:t xml:space="preserve">es de 18 años de edad  y los </w:t>
      </w:r>
      <w:r>
        <w:rPr>
          <w:rFonts w:ascii="Arial" w:hAnsi="Arial"/>
          <w:b/>
          <w:bCs/>
        </w:rPr>
        <w:t>Jueces de Familia y Penal de Menores</w:t>
      </w:r>
      <w:r>
        <w:rPr>
          <w:rFonts w:ascii="Arial" w:hAnsi="Arial"/>
        </w:rPr>
        <w:t xml:space="preserve"> realizan el juzgamiento oral en única instancia de las personas menores de 18 años de edad acusadas de la comisión de delitos, la audiencia integrativa  y su respectiva sentencia a los fines</w:t>
      </w:r>
      <w:r>
        <w:rPr>
          <w:rFonts w:ascii="Arial" w:hAnsi="Arial"/>
        </w:rPr>
        <w:t xml:space="preserve"> de resolver la necesidad de aplicar o no una sanción. </w:t>
      </w:r>
    </w:p>
    <w:p w:rsidR="00AA4332" w:rsidRDefault="006473FC">
      <w:pPr>
        <w:pStyle w:val="Standard"/>
        <w:spacing w:after="200" w:line="360" w:lineRule="auto"/>
        <w:ind w:firstLine="709"/>
        <w:jc w:val="both"/>
      </w:pPr>
      <w:r>
        <w:rPr>
          <w:rFonts w:ascii="Arial" w:hAnsi="Arial"/>
        </w:rPr>
        <w:t xml:space="preserve">Cabe mencionar que esto es diferente únicamente en las jurisdicciones de Paraná y Concordia. En la primera de ellas, los </w:t>
      </w:r>
      <w:r>
        <w:rPr>
          <w:rFonts w:ascii="Arial" w:hAnsi="Arial"/>
          <w:b/>
          <w:bCs/>
        </w:rPr>
        <w:t xml:space="preserve">Jueces de Garantías </w:t>
      </w:r>
      <w:r>
        <w:rPr>
          <w:rFonts w:ascii="Arial" w:hAnsi="Arial"/>
        </w:rPr>
        <w:t>ejercen el control de legalidad y de legitimidad constituci</w:t>
      </w:r>
      <w:r>
        <w:rPr>
          <w:rFonts w:ascii="Arial" w:hAnsi="Arial"/>
        </w:rPr>
        <w:t>onal de la investiga</w:t>
      </w:r>
      <w:r>
        <w:rPr>
          <w:rFonts w:ascii="Arial" w:hAnsi="Arial"/>
        </w:rPr>
        <w:softHyphen/>
        <w:t xml:space="preserve">ción dirigida por el fiscal; y el juzgamiento y la audiencia integrativa y su respectiva sentencia son realizadas por el </w:t>
      </w:r>
      <w:r>
        <w:rPr>
          <w:rFonts w:ascii="Arial" w:hAnsi="Arial"/>
          <w:b/>
          <w:bCs/>
        </w:rPr>
        <w:t xml:space="preserve">Juez Penal de Niños y Adolescentes </w:t>
      </w:r>
      <w:r>
        <w:rPr>
          <w:rFonts w:ascii="Arial" w:hAnsi="Arial"/>
        </w:rPr>
        <w:t>de esa Jurisdicción.</w:t>
      </w:r>
    </w:p>
    <w:p w:rsidR="00AA4332" w:rsidRDefault="006473FC">
      <w:pPr>
        <w:pStyle w:val="Standard"/>
        <w:spacing w:after="200" w:line="360" w:lineRule="auto"/>
        <w:ind w:firstLine="709"/>
        <w:jc w:val="both"/>
      </w:pPr>
      <w:r>
        <w:rPr>
          <w:rFonts w:ascii="Arial" w:hAnsi="Arial"/>
        </w:rPr>
        <w:t xml:space="preserve">En cambio en la jurisdicción Concordia son los </w:t>
      </w:r>
      <w:r>
        <w:rPr>
          <w:rFonts w:ascii="Arial" w:hAnsi="Arial"/>
          <w:b/>
          <w:bCs/>
        </w:rPr>
        <w:t>Jueces de F</w:t>
      </w:r>
      <w:r>
        <w:rPr>
          <w:rFonts w:ascii="Arial" w:hAnsi="Arial"/>
          <w:b/>
          <w:bCs/>
        </w:rPr>
        <w:t>amilia y Penal de Menores</w:t>
      </w:r>
      <w:r>
        <w:rPr>
          <w:rFonts w:ascii="Arial" w:hAnsi="Arial"/>
        </w:rPr>
        <w:t xml:space="preserve">, quienes  intervienen en </w:t>
      </w:r>
      <w:r>
        <w:rPr>
          <w:rFonts w:ascii="Arial" w:hAnsi="Arial"/>
          <w:u w:val="single"/>
        </w:rPr>
        <w:t>todas</w:t>
      </w:r>
      <w:r>
        <w:rPr>
          <w:rFonts w:ascii="Arial" w:hAnsi="Arial"/>
        </w:rPr>
        <w:t xml:space="preserve"> las etapas del proceso antes mencionadas.</w:t>
      </w:r>
    </w:p>
    <w:p w:rsidR="00AA4332" w:rsidRDefault="006473FC">
      <w:pPr>
        <w:pStyle w:val="Standard"/>
        <w:spacing w:after="200" w:line="360" w:lineRule="auto"/>
        <w:ind w:firstLine="709"/>
        <w:jc w:val="both"/>
        <w:rPr>
          <w:rFonts w:ascii="Arial" w:hAnsi="Arial"/>
          <w:color w:val="000000"/>
        </w:rPr>
      </w:pPr>
      <w:r>
        <w:rPr>
          <w:rFonts w:ascii="Arial" w:hAnsi="Arial"/>
          <w:color w:val="000000"/>
        </w:rPr>
        <w:t>Que esta forma de distribución de competencia es contraria a la Convención Sobre los Derechos del Niño, que acogió la doctrina de la protección integral, que</w:t>
      </w:r>
      <w:r>
        <w:rPr>
          <w:rFonts w:ascii="Arial" w:hAnsi="Arial"/>
          <w:color w:val="000000"/>
        </w:rPr>
        <w:t xml:space="preserve"> reconoce a los niños y adolescentes su condición de sujeto de derecho y le confiere un papel principal en la construcción de su propio destino. </w:t>
      </w:r>
    </w:p>
    <w:p w:rsidR="00AA4332" w:rsidRDefault="006473FC">
      <w:pPr>
        <w:pStyle w:val="Standard"/>
        <w:spacing w:after="200" w:line="360" w:lineRule="auto"/>
        <w:ind w:firstLine="709"/>
        <w:jc w:val="both"/>
      </w:pPr>
      <w:r>
        <w:rPr>
          <w:rFonts w:ascii="Arial" w:hAnsi="Arial"/>
          <w:color w:val="000000"/>
        </w:rPr>
        <w:t xml:space="preserve">En </w:t>
      </w:r>
      <w:r>
        <w:rPr>
          <w:rFonts w:ascii="Arial" w:hAnsi="Arial"/>
          <w:b/>
          <w:color w:val="000000"/>
        </w:rPr>
        <w:t>materia penal</w:t>
      </w:r>
      <w:r>
        <w:rPr>
          <w:rFonts w:ascii="Arial" w:hAnsi="Arial"/>
          <w:color w:val="000000"/>
        </w:rPr>
        <w:t xml:space="preserve">, específicamente, </w:t>
      </w:r>
      <w:r>
        <w:rPr>
          <w:rFonts w:ascii="Arial" w:hAnsi="Arial"/>
          <w:b/>
          <w:i/>
          <w:color w:val="000000"/>
        </w:rPr>
        <w:t>significó el cambio de una jurisdicción tutelar a una punitivo-garantista</w:t>
      </w:r>
      <w:r>
        <w:rPr>
          <w:rFonts w:ascii="Arial" w:hAnsi="Arial"/>
          <w:b/>
          <w:color w:val="000000"/>
        </w:rPr>
        <w:t>,</w:t>
      </w:r>
      <w:r>
        <w:rPr>
          <w:rFonts w:ascii="Arial" w:hAnsi="Arial"/>
          <w:color w:val="000000"/>
        </w:rPr>
        <w:t xml:space="preserve"> </w:t>
      </w:r>
      <w:r>
        <w:rPr>
          <w:rFonts w:ascii="Arial" w:hAnsi="Arial"/>
          <w:color w:val="000000"/>
        </w:rPr>
        <w:t>en la cual, entre otras medidas, se reconocen plenamente los derechos y garantías de los adolescentes; se les considera responsables de sus actos delictivos; se limita la intervención de la justicia penal especializada al mínimo indispensable; se amplía la</w:t>
      </w:r>
      <w:r>
        <w:rPr>
          <w:rFonts w:ascii="Arial" w:hAnsi="Arial"/>
          <w:color w:val="000000"/>
        </w:rPr>
        <w:t xml:space="preserve"> gama de medidas alternativas al proceso penal y a la sanción; y se reduce al máximo la aplicación de las penas privativas de la libertad.</w:t>
      </w:r>
    </w:p>
    <w:p w:rsidR="00AA4332" w:rsidRDefault="006473FC">
      <w:pPr>
        <w:pStyle w:val="Standard"/>
        <w:spacing w:after="200" w:line="360" w:lineRule="auto"/>
        <w:ind w:firstLine="709"/>
        <w:jc w:val="both"/>
      </w:pPr>
      <w:r>
        <w:rPr>
          <w:rFonts w:ascii="Arial" w:hAnsi="Arial"/>
          <w:color w:val="000000"/>
        </w:rPr>
        <w:t>Que superado el paradigma de la situación irregular no resulta procedente unificar la intervención por el sujeto de l</w:t>
      </w:r>
      <w:r>
        <w:rPr>
          <w:rFonts w:ascii="Arial" w:hAnsi="Arial"/>
          <w:color w:val="000000"/>
        </w:rPr>
        <w:t>a transgresión, siendo absolutamente necesario diferenciar las competencias específicas de la justicia penal adolescente de las competencias de la justicia de familia, pues la intervención requiere de procedimientos y normativa diferentes.</w:t>
      </w:r>
    </w:p>
    <w:p w:rsidR="00AA4332" w:rsidRDefault="006473FC">
      <w:pPr>
        <w:pStyle w:val="Standard"/>
        <w:shd w:val="clear" w:color="auto" w:fill="FFFFFF"/>
        <w:spacing w:after="200" w:line="360" w:lineRule="auto"/>
        <w:ind w:firstLine="709"/>
        <w:jc w:val="both"/>
        <w:rPr>
          <w:rFonts w:ascii="Arial" w:hAnsi="Arial"/>
          <w:color w:val="000000"/>
        </w:rPr>
      </w:pPr>
      <w:r>
        <w:rPr>
          <w:rFonts w:ascii="Arial" w:hAnsi="Arial"/>
          <w:color w:val="000000"/>
        </w:rPr>
        <w:t>Que los jueces d</w:t>
      </w:r>
      <w:r>
        <w:rPr>
          <w:rFonts w:ascii="Arial" w:hAnsi="Arial"/>
          <w:color w:val="000000"/>
        </w:rPr>
        <w:t>e Familia actúen como jueces penales de garantía o de juicios resulta contrario al principio de especialización plasmado en la CDN (art. 37- 40), en las Directrices De Las Naciones Unidas Para La Prevención De La Delincuencia Juvenil (Directriz 52°), Regla</w:t>
      </w:r>
      <w:r>
        <w:rPr>
          <w:rFonts w:ascii="Arial" w:hAnsi="Arial"/>
          <w:color w:val="000000"/>
        </w:rPr>
        <w:t>s de Beijing - 2.3, 6.1, 6.2 6.3 y 22- Observación General Nº 10 del Comité de Derechos del Niño (</w:t>
      </w:r>
      <w:proofErr w:type="spellStart"/>
      <w:r>
        <w:rPr>
          <w:rFonts w:ascii="Arial" w:hAnsi="Arial"/>
          <w:color w:val="000000"/>
        </w:rPr>
        <w:t>Párraf</w:t>
      </w:r>
      <w:proofErr w:type="spellEnd"/>
      <w:r>
        <w:rPr>
          <w:rFonts w:ascii="Arial" w:hAnsi="Arial"/>
          <w:color w:val="000000"/>
        </w:rPr>
        <w:t xml:space="preserve">. 92/93) OC 17/2002, </w:t>
      </w:r>
      <w:proofErr w:type="spellStart"/>
      <w:r>
        <w:rPr>
          <w:rFonts w:ascii="Arial" w:hAnsi="Arial"/>
          <w:color w:val="000000"/>
        </w:rPr>
        <w:t>Párraf</w:t>
      </w:r>
      <w:proofErr w:type="spellEnd"/>
      <w:r>
        <w:rPr>
          <w:rFonts w:ascii="Arial" w:hAnsi="Arial"/>
          <w:color w:val="000000"/>
        </w:rPr>
        <w:t xml:space="preserve">. 120, 68°, 80° y 81° ley 9861, a la vez que se recarga a la colapsada justicia de familia. </w:t>
      </w:r>
    </w:p>
    <w:p w:rsidR="00AA4332" w:rsidRDefault="006473FC">
      <w:pPr>
        <w:pStyle w:val="Standard"/>
        <w:shd w:val="clear" w:color="auto" w:fill="FFFFFF"/>
        <w:spacing w:after="200" w:line="360" w:lineRule="auto"/>
        <w:ind w:firstLine="709"/>
        <w:jc w:val="both"/>
      </w:pPr>
      <w:r>
        <w:rPr>
          <w:rFonts w:ascii="Arial" w:hAnsi="Arial"/>
          <w:color w:val="000000"/>
        </w:rPr>
        <w:t xml:space="preserve">Asimismo, no encuentra sustento </w:t>
      </w:r>
      <w:r>
        <w:rPr>
          <w:rFonts w:ascii="Arial" w:hAnsi="Arial"/>
          <w:color w:val="000000"/>
        </w:rPr>
        <w:t>alguno, y menos aún constitucional, el argumento esgrimido acerca de que el Juez de Familia por el solo hecho de tener dentro de sus competencias cuestiones concernientes al derecho de Familia relacionada con niños y/o adolescentes (adopción, tutela, guard</w:t>
      </w:r>
      <w:r>
        <w:rPr>
          <w:rFonts w:ascii="Arial" w:hAnsi="Arial"/>
          <w:color w:val="000000"/>
        </w:rPr>
        <w:t>a, tenencias cuotas alimentarias, emancipación por habilitación de edad, adopción de medidas de protección y filiación), pueda en virtud de ello estar capacitado y/o especializado para juzgar a un adolescente al que se le imputa la comisión de un delito pe</w:t>
      </w:r>
      <w:r>
        <w:rPr>
          <w:rFonts w:ascii="Arial" w:hAnsi="Arial"/>
          <w:color w:val="000000"/>
        </w:rPr>
        <w:t>nal. Es más, su actuación y organización se rige por el Código Procesal Civil y Comercial, es decir por un procedimiento diametralmente opuesto al sistema acusatorio que se intenta garantizar.</w:t>
      </w:r>
    </w:p>
    <w:p w:rsidR="00AA4332" w:rsidRDefault="006473FC">
      <w:pPr>
        <w:pStyle w:val="Standard"/>
        <w:spacing w:after="200" w:line="360" w:lineRule="auto"/>
        <w:ind w:firstLine="709"/>
        <w:jc w:val="both"/>
      </w:pPr>
      <w:r>
        <w:rPr>
          <w:rFonts w:ascii="Arial" w:hAnsi="Arial"/>
          <w:color w:val="000000"/>
        </w:rPr>
        <w:t>Que vigencia de ley Nº 10.450 lleva a la necesidad de modificar</w:t>
      </w:r>
      <w:r>
        <w:rPr>
          <w:rFonts w:ascii="Arial" w:hAnsi="Arial"/>
          <w:color w:val="000000"/>
        </w:rPr>
        <w:t xml:space="preserve"> la asignación de competencias para el juzgamiento de personas menores de 18 años de edad de quienes se alegue o acuse de la comisión de delitos en el territorio provincial, atento que de conformidad a los artículos 80º, 81º y 107º, las  intervenciones del</w:t>
      </w:r>
      <w:r>
        <w:rPr>
          <w:rFonts w:ascii="Arial" w:hAnsi="Arial"/>
          <w:color w:val="000000"/>
        </w:rPr>
        <w:t xml:space="preserve"> juez en la investigación penal preparatoria, en el  juicio oral, como en la etapa de integración de sentencias son estrictamente penales, lo que requiere conocimiento específico de la materia criminal y más específicamente del derecho penal juvenil a los </w:t>
      </w:r>
      <w:r>
        <w:rPr>
          <w:rFonts w:ascii="Arial" w:hAnsi="Arial"/>
          <w:color w:val="000000"/>
        </w:rPr>
        <w:t>fines de garantizar el debido proceso.</w:t>
      </w:r>
    </w:p>
    <w:p w:rsidR="00AA4332" w:rsidRDefault="006473FC">
      <w:pPr>
        <w:pStyle w:val="Standard"/>
        <w:spacing w:before="40" w:line="360" w:lineRule="auto"/>
        <w:jc w:val="both"/>
      </w:pPr>
      <w:r>
        <w:rPr>
          <w:rFonts w:ascii="Arial" w:hAnsi="Arial"/>
        </w:rPr>
        <w:tab/>
        <w:t>En este sentido, el artículo 60º</w:t>
      </w:r>
      <w:r>
        <w:rPr>
          <w:rFonts w:ascii="Arial" w:hAnsi="Arial"/>
          <w:b/>
        </w:rPr>
        <w:t xml:space="preserve"> de la ley 9.861 de “Protección  Integral de los derechos de del Niño, el Adolescente y la Familia” </w:t>
      </w:r>
      <w:r>
        <w:rPr>
          <w:rFonts w:ascii="Arial" w:hAnsi="Arial"/>
        </w:rPr>
        <w:t>(B.O 10/09/2008) dispone que</w:t>
      </w:r>
      <w:r>
        <w:rPr>
          <w:rFonts w:ascii="Arial" w:hAnsi="Arial"/>
          <w:b/>
        </w:rPr>
        <w:t xml:space="preserve"> </w:t>
      </w:r>
      <w:r>
        <w:rPr>
          <w:rFonts w:ascii="Arial" w:hAnsi="Arial"/>
        </w:rPr>
        <w:t>“los organismos judiciales de aplicación de la presente</w:t>
      </w:r>
      <w:r>
        <w:rPr>
          <w:rFonts w:ascii="Arial" w:hAnsi="Arial"/>
        </w:rPr>
        <w:t xml:space="preserve"> Ley, en el </w:t>
      </w:r>
      <w:r>
        <w:rPr>
          <w:rFonts w:ascii="Arial" w:hAnsi="Arial"/>
          <w:b/>
        </w:rPr>
        <w:t xml:space="preserve">ámbito de sus respectivas competencias </w:t>
      </w:r>
      <w:r>
        <w:rPr>
          <w:rFonts w:ascii="Arial" w:hAnsi="Arial"/>
        </w:rPr>
        <w:t xml:space="preserve">serán los Juzgados de Familia y los Juzgados Penales de niños y adolescentes y los </w:t>
      </w:r>
      <w:r>
        <w:rPr>
          <w:rFonts w:ascii="Arial" w:hAnsi="Arial"/>
          <w:b/>
          <w:u w:val="single" w:color="000000"/>
        </w:rPr>
        <w:t>juzgados o tribunales penales de juicio</w:t>
      </w:r>
      <w:r>
        <w:rPr>
          <w:rFonts w:ascii="Arial" w:hAnsi="Arial"/>
        </w:rPr>
        <w:t>. Claramente puede apreciarse que el legislador estableció la figura del jueces</w:t>
      </w:r>
      <w:r>
        <w:rPr>
          <w:rFonts w:ascii="Arial" w:hAnsi="Arial"/>
          <w:b/>
        </w:rPr>
        <w:t xml:space="preserve"> o t</w:t>
      </w:r>
      <w:r>
        <w:rPr>
          <w:rFonts w:ascii="Arial" w:hAnsi="Arial"/>
          <w:b/>
        </w:rPr>
        <w:t>ribunales penales de juicio especializado</w:t>
      </w:r>
      <w:proofErr w:type="gramStart"/>
      <w:r>
        <w:rPr>
          <w:rFonts w:ascii="Arial" w:hAnsi="Arial"/>
        </w:rPr>
        <w:t>“ a</w:t>
      </w:r>
      <w:proofErr w:type="gramEnd"/>
      <w:r>
        <w:rPr>
          <w:rFonts w:ascii="Arial" w:hAnsi="Arial"/>
        </w:rPr>
        <w:t xml:space="preserve"> los fines de garantizar el mandato constitucional y convencional (CDN art. 40.3) del juzgamiento especializado a personas menores de 18 años de edad en el ámbito de la provincia de Entre Ríos.</w:t>
      </w:r>
    </w:p>
    <w:p w:rsidR="00AA4332" w:rsidRDefault="006473FC">
      <w:pPr>
        <w:pStyle w:val="Standard"/>
        <w:shd w:val="clear" w:color="auto" w:fill="FFFFFF"/>
        <w:spacing w:before="240" w:line="360" w:lineRule="auto"/>
        <w:ind w:firstLine="709"/>
        <w:jc w:val="both"/>
        <w:rPr>
          <w:rFonts w:ascii="Arial" w:hAnsi="Arial"/>
        </w:rPr>
      </w:pPr>
      <w:r>
        <w:rPr>
          <w:rFonts w:ascii="Arial" w:hAnsi="Arial"/>
        </w:rPr>
        <w:t>De concretarse  es</w:t>
      </w:r>
      <w:r>
        <w:rPr>
          <w:rFonts w:ascii="Arial" w:hAnsi="Arial"/>
        </w:rPr>
        <w:t>ta propuesta, la provincia de Entre Ríos se ubicaría a la vanguardia en la materia a nivel nacional y regional,  garantizando el juzgamiento especializado para todos los adolescentes en conflicto con la ley penal en el territorio provincial y no solo en la</w:t>
      </w:r>
      <w:r>
        <w:rPr>
          <w:rFonts w:ascii="Arial" w:hAnsi="Arial"/>
        </w:rPr>
        <w:t xml:space="preserve"> Jurisdicción de Paraná,  como ocurre actualmente.</w:t>
      </w:r>
    </w:p>
    <w:p w:rsidR="00AA4332" w:rsidRDefault="006473FC">
      <w:pPr>
        <w:pStyle w:val="Standard"/>
        <w:shd w:val="clear" w:color="auto" w:fill="FFFFFF"/>
        <w:spacing w:before="240" w:line="360" w:lineRule="auto"/>
        <w:ind w:firstLine="709"/>
        <w:jc w:val="both"/>
        <w:rPr>
          <w:rFonts w:ascii="Arial" w:hAnsi="Arial"/>
        </w:rPr>
      </w:pPr>
      <w:r>
        <w:rPr>
          <w:rFonts w:ascii="Arial" w:hAnsi="Arial"/>
        </w:rPr>
        <w:t xml:space="preserve">Asimismo se estarían garantizando la resolución de apelaciones por jueces de la especialidad, evitando que jueces no especializados de adultos impugnen o confirmen resoluciones propias de esta especial </w:t>
      </w:r>
      <w:r>
        <w:rPr>
          <w:rFonts w:ascii="Arial" w:hAnsi="Arial"/>
        </w:rPr>
        <w:t>materia.</w:t>
      </w:r>
    </w:p>
    <w:p w:rsidR="00AA4332" w:rsidRDefault="006473FC">
      <w:pPr>
        <w:pStyle w:val="Standard"/>
        <w:shd w:val="clear" w:color="auto" w:fill="FFFFFF"/>
        <w:spacing w:before="240" w:line="360" w:lineRule="auto"/>
        <w:ind w:firstLine="709"/>
        <w:jc w:val="both"/>
      </w:pPr>
      <w:r>
        <w:rPr>
          <w:rFonts w:ascii="Arial" w:hAnsi="Arial"/>
        </w:rPr>
        <w:t xml:space="preserve">Para efectivizarlo no se requiere de la creación de dos nuevos cargos, sino que se debería  trasformar el cargo, la competencia y denominación del juez de penal de Niños y Adolescentes de Paraná a </w:t>
      </w:r>
      <w:r>
        <w:rPr>
          <w:rFonts w:ascii="Arial" w:hAnsi="Arial"/>
          <w:b/>
        </w:rPr>
        <w:t xml:space="preserve">juez de juicios y apelaciones </w:t>
      </w:r>
      <w:r>
        <w:rPr>
          <w:rFonts w:ascii="Arial" w:hAnsi="Arial"/>
        </w:rPr>
        <w:t>y ampliar su jurisdi</w:t>
      </w:r>
      <w:r>
        <w:rPr>
          <w:rFonts w:ascii="Arial" w:hAnsi="Arial"/>
        </w:rPr>
        <w:t xml:space="preserve">cción a Feliciano, la Paz, Diamante </w:t>
      </w:r>
      <w:proofErr w:type="spellStart"/>
      <w:r>
        <w:rPr>
          <w:rFonts w:ascii="Arial" w:hAnsi="Arial"/>
        </w:rPr>
        <w:t>Nogoyá</w:t>
      </w:r>
      <w:proofErr w:type="spellEnd"/>
      <w:r>
        <w:rPr>
          <w:rFonts w:ascii="Arial" w:hAnsi="Arial"/>
        </w:rPr>
        <w:t xml:space="preserve">, Victoria </w:t>
      </w:r>
      <w:proofErr w:type="spellStart"/>
      <w:r>
        <w:rPr>
          <w:rFonts w:ascii="Arial" w:hAnsi="Arial"/>
        </w:rPr>
        <w:t>Villaguay</w:t>
      </w:r>
      <w:proofErr w:type="spellEnd"/>
      <w:r>
        <w:rPr>
          <w:rFonts w:ascii="Arial" w:hAnsi="Arial"/>
        </w:rPr>
        <w:t xml:space="preserve"> y Paraná.</w:t>
      </w:r>
    </w:p>
    <w:p w:rsidR="00AA4332" w:rsidRDefault="006473FC">
      <w:pPr>
        <w:pStyle w:val="Standard"/>
        <w:shd w:val="clear" w:color="auto" w:fill="FFFFFF"/>
        <w:spacing w:before="240" w:line="360" w:lineRule="auto"/>
        <w:ind w:firstLine="709"/>
        <w:jc w:val="both"/>
        <w:rPr>
          <w:rFonts w:ascii="Arial" w:hAnsi="Arial"/>
        </w:rPr>
      </w:pPr>
      <w:r>
        <w:rPr>
          <w:rFonts w:ascii="Arial" w:hAnsi="Arial"/>
        </w:rPr>
        <w:t>Realizándose la misma transformación para el reciente juzgado de Familia y Penal de Menores Nº 3 de Concordia (Puesto en funcionamiento  el 22/08/2018), asumiendo funciones en materia</w:t>
      </w:r>
      <w:r>
        <w:rPr>
          <w:rFonts w:ascii="Arial" w:hAnsi="Arial"/>
        </w:rPr>
        <w:t xml:space="preserve"> de juicios, integraciones de sentencias y apelaciones en las jurisdicciones de Federal, federación, San Salvador, Colón, Concepción del Uruguay, Gualeguaychú, Islas, Tala, Gualeguay y Concordia.</w:t>
      </w:r>
    </w:p>
    <w:p w:rsidR="00AA4332" w:rsidRDefault="006473FC">
      <w:pPr>
        <w:pStyle w:val="Standard"/>
        <w:shd w:val="clear" w:color="auto" w:fill="FFFFFF"/>
        <w:spacing w:before="240" w:after="240" w:line="360" w:lineRule="auto"/>
        <w:ind w:firstLine="709"/>
        <w:jc w:val="both"/>
        <w:rPr>
          <w:rFonts w:ascii="Arial" w:hAnsi="Arial"/>
        </w:rPr>
      </w:pPr>
      <w:r>
        <w:rPr>
          <w:rFonts w:ascii="Arial" w:hAnsi="Arial"/>
        </w:rPr>
        <w:t>Esta solución se considera las más acertada atento a que est</w:t>
      </w:r>
      <w:r>
        <w:rPr>
          <w:rFonts w:ascii="Arial" w:hAnsi="Arial"/>
        </w:rPr>
        <w:t>e cargo no ha sido cubierto aun por los mecanismos constitucionales vigentes. Asimismo al sustraérseles la competencia Penal de Niños y Adolescentes a los dos restantes juzgado de Familia, se descongestionaría considerablemente el caudal de causas en la qu</w:t>
      </w:r>
      <w:r>
        <w:rPr>
          <w:rFonts w:ascii="Arial" w:hAnsi="Arial"/>
        </w:rPr>
        <w:t>e deberían entender y  reduciría su intervención únicamente a cuestiones atinentes a esta rama específica del derecho.</w:t>
      </w:r>
    </w:p>
    <w:p w:rsidR="00AA4332" w:rsidRDefault="006473FC">
      <w:pPr>
        <w:pStyle w:val="Standard"/>
        <w:shd w:val="clear" w:color="auto" w:fill="FFFFFF"/>
        <w:spacing w:line="360" w:lineRule="auto"/>
        <w:ind w:firstLine="709"/>
        <w:jc w:val="both"/>
        <w:rPr>
          <w:rFonts w:ascii="Arial" w:hAnsi="Arial"/>
        </w:rPr>
      </w:pPr>
      <w:r>
        <w:rPr>
          <w:rFonts w:ascii="Arial" w:hAnsi="Arial"/>
        </w:rPr>
        <w:t>Como puede apreciarse, el costo de garantizar el principio de especialidad para todos los ciudadanos menores de 18 años de edad en la pro</w:t>
      </w:r>
      <w:r>
        <w:rPr>
          <w:rFonts w:ascii="Arial" w:hAnsi="Arial"/>
        </w:rPr>
        <w:t>vincia de Entre Ríos, no solo en el juzgamiento sino también en  la resolución especializada en materia de apelaciones, sería la diferencia salarial entre un juez de primera instancia a un vocal de juicios y apelaciones en la costa del Paraná y otro por la</w:t>
      </w:r>
      <w:r>
        <w:rPr>
          <w:rFonts w:ascii="Arial" w:hAnsi="Arial"/>
        </w:rPr>
        <w:t xml:space="preserve"> costa del Uruguay.</w:t>
      </w:r>
    </w:p>
    <w:p w:rsidR="00AA4332" w:rsidRDefault="00AA4332">
      <w:pPr>
        <w:pStyle w:val="Standard"/>
        <w:shd w:val="clear" w:color="auto" w:fill="FFFFFF"/>
        <w:spacing w:before="240" w:after="240" w:line="360" w:lineRule="auto"/>
        <w:ind w:firstLine="708"/>
        <w:jc w:val="both"/>
        <w:rPr>
          <w:rFonts w:ascii="Arial" w:hAnsi="Arial"/>
          <w:b/>
        </w:rPr>
      </w:pPr>
    </w:p>
    <w:p w:rsidR="00AA4332" w:rsidRDefault="00AA4332">
      <w:pPr>
        <w:rPr>
          <w:rFonts w:ascii="Arial" w:hAnsi="Arial"/>
          <w:b/>
        </w:rPr>
      </w:pPr>
    </w:p>
    <w:sectPr w:rsidR="00AA433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3FC" w:rsidRDefault="006473FC">
      <w:r>
        <w:separator/>
      </w:r>
    </w:p>
  </w:endnote>
  <w:endnote w:type="continuationSeparator" w:id="0">
    <w:p w:rsidR="006473FC" w:rsidRDefault="0064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TimesNewRomanPSMT">
    <w:charset w:val="00"/>
    <w:family w:val="roman"/>
    <w:pitch w:val="default"/>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
    <w:charset w:val="00"/>
    <w:family w:val="roman"/>
    <w:pitch w:val="default"/>
  </w:font>
  <w:font w:name="Frutiger-Light">
    <w:charset w:val="00"/>
    <w:family w:val="swiss"/>
    <w:pitch w:val="default"/>
  </w:font>
  <w:font w:name="Tahoma">
    <w:panose1 w:val="020B0604030504040204"/>
    <w:charset w:val="00"/>
    <w:family w:val="swiss"/>
    <w:pitch w:val="variable"/>
    <w:sig w:usb0="E1002EFF" w:usb1="C000605B" w:usb2="00000029" w:usb3="00000000" w:csb0="000101FF" w:csb1="00000000"/>
  </w:font>
  <w:font w:name="ArialMT, 'Times New Roman'">
    <w:charset w:val="00"/>
    <w:family w:val="swiss"/>
    <w:pitch w:val="default"/>
  </w:font>
  <w:font w:name="Verdana">
    <w:panose1 w:val="020B0604030504040204"/>
    <w:charset w:val="00"/>
    <w:family w:val="swiss"/>
    <w:pitch w:val="variable"/>
    <w:sig w:usb0="A10006FF" w:usb1="4000205B" w:usb2="00000010" w:usb3="00000000" w:csb0="0000019F" w:csb1="00000000"/>
  </w:font>
  <w:font w:name="Tahoma-Bold">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3FC" w:rsidRDefault="006473FC">
      <w:r>
        <w:rPr>
          <w:color w:val="000000"/>
        </w:rPr>
        <w:separator/>
      </w:r>
    </w:p>
  </w:footnote>
  <w:footnote w:type="continuationSeparator" w:id="0">
    <w:p w:rsidR="006473FC" w:rsidRDefault="006473FC">
      <w:r>
        <w:continuationSeparator/>
      </w:r>
    </w:p>
  </w:footnote>
  <w:footnote w:id="1">
    <w:p w:rsidR="00AA4332" w:rsidRDefault="006473FC">
      <w:pPr>
        <w:pStyle w:val="Footnote"/>
      </w:pPr>
      <w:r>
        <w:rPr>
          <w:rStyle w:val="Refdenotaalpie"/>
        </w:rPr>
        <w:footnoteRef/>
      </w:r>
      <w:r>
        <w:t>TIFFER, Carlos – Consultor del ILANUD y UNICEF-</w:t>
      </w:r>
      <w:proofErr w:type="gramStart"/>
      <w:r>
        <w:t>“ El</w:t>
      </w:r>
      <w:proofErr w:type="gramEnd"/>
      <w:r>
        <w:t xml:space="preserve"> principio de Especialidad en el Derecho Penal Juvenil” Texto elaborado sobre la conferencia impartida en la jornada” Justicia Juvenil Especializada” CABA. Noviembre de 2013.</w:t>
      </w:r>
    </w:p>
  </w:footnote>
  <w:footnote w:id="2">
    <w:p w:rsidR="00AA4332" w:rsidRDefault="006473FC">
      <w:pPr>
        <w:pStyle w:val="Footnote"/>
      </w:pPr>
      <w:r>
        <w:rPr>
          <w:rStyle w:val="Refdenotaalpie"/>
        </w:rPr>
        <w:footnoteRef/>
      </w:r>
      <w:r>
        <w:rPr>
          <w:rFonts w:ascii="Palatino Linotype" w:eastAsia="Palatino Linotype" w:hAnsi="Palatino Linotype" w:cs="Palatino Linotype"/>
          <w:sz w:val="16"/>
          <w:szCs w:val="16"/>
        </w:rPr>
        <w:t xml:space="preserve">“Adolescentes en el Sistema Penal. </w:t>
      </w:r>
      <w:proofErr w:type="gramStart"/>
      <w:r>
        <w:rPr>
          <w:rFonts w:ascii="Palatino Linotype" w:eastAsia="Palatino Linotype" w:hAnsi="Palatino Linotype" w:cs="Palatino Linotype"/>
          <w:sz w:val="16"/>
          <w:szCs w:val="16"/>
        </w:rPr>
        <w:t>Situación actual y propuestas</w:t>
      </w:r>
      <w:proofErr w:type="gramEnd"/>
      <w:r>
        <w:rPr>
          <w:rFonts w:ascii="Palatino Linotype" w:eastAsia="Palatino Linotype" w:hAnsi="Palatino Linotype" w:cs="Palatino Linotype"/>
          <w:sz w:val="16"/>
          <w:szCs w:val="16"/>
        </w:rPr>
        <w:t xml:space="preserve"> para un proceso de transformación. </w:t>
      </w:r>
      <w:proofErr w:type="gramStart"/>
      <w:r>
        <w:rPr>
          <w:rFonts w:ascii="Palatino Linotype" w:eastAsia="Palatino Linotype" w:hAnsi="Palatino Linotype" w:cs="Palatino Linotype"/>
          <w:sz w:val="16"/>
          <w:szCs w:val="16"/>
        </w:rPr>
        <w:t>Publicación ,</w:t>
      </w:r>
      <w:proofErr w:type="gramEnd"/>
      <w:r>
        <w:rPr>
          <w:rFonts w:ascii="Palatino Linotype" w:eastAsia="Palatino Linotype" w:hAnsi="Palatino Linotype" w:cs="Palatino Linotype"/>
          <w:sz w:val="16"/>
          <w:szCs w:val="16"/>
        </w:rPr>
        <w:t xml:space="preserve"> UNICEF </w:t>
      </w:r>
      <w:proofErr w:type="spellStart"/>
      <w:r>
        <w:rPr>
          <w:rFonts w:ascii="Palatino Linotype" w:eastAsia="Palatino Linotype" w:hAnsi="Palatino Linotype" w:cs="Palatino Linotype"/>
          <w:sz w:val="16"/>
          <w:szCs w:val="16"/>
        </w:rPr>
        <w:t>Arg</w:t>
      </w:r>
      <w:proofErr w:type="spellEnd"/>
      <w:r>
        <w:rPr>
          <w:rFonts w:ascii="Palatino Linotype" w:eastAsia="Palatino Linotype" w:hAnsi="Palatino Linotype" w:cs="Palatino Linotype"/>
          <w:sz w:val="16"/>
          <w:szCs w:val="16"/>
        </w:rPr>
        <w:t xml:space="preserve">.,  SINNAF y Univ. </w:t>
      </w:r>
      <w:proofErr w:type="spellStart"/>
      <w:r>
        <w:rPr>
          <w:rFonts w:ascii="Palatino Linotype" w:eastAsia="Palatino Linotype" w:hAnsi="Palatino Linotype" w:cs="Palatino Linotype"/>
          <w:sz w:val="16"/>
          <w:szCs w:val="16"/>
        </w:rPr>
        <w:t>Nac</w:t>
      </w:r>
      <w:proofErr w:type="spellEnd"/>
      <w:r>
        <w:rPr>
          <w:rFonts w:ascii="Palatino Linotype" w:eastAsia="Palatino Linotype" w:hAnsi="Palatino Linotype" w:cs="Palatino Linotype"/>
          <w:sz w:val="16"/>
          <w:szCs w:val="16"/>
        </w:rPr>
        <w:t>. Tr</w:t>
      </w:r>
      <w:r>
        <w:rPr>
          <w:rFonts w:ascii="Palatino Linotype" w:eastAsia="Palatino Linotype" w:hAnsi="Palatino Linotype" w:cs="Palatino Linotype"/>
          <w:sz w:val="16"/>
          <w:szCs w:val="16"/>
        </w:rPr>
        <w:t>es De Febrero. (Bs.As. Septiembre de 2008), Pág. 27</w:t>
      </w:r>
      <w:r>
        <w:rPr>
          <w:rFonts w:ascii="Palatino Linotype" w:eastAsia="Palatino Linotype" w:hAnsi="Palatino Linotype" w:cs="Palatino Linotype"/>
        </w:rPr>
        <w:t>.</w:t>
      </w:r>
    </w:p>
  </w:footnote>
  <w:footnote w:id="3">
    <w:p w:rsidR="00AA4332" w:rsidRDefault="006473FC">
      <w:pPr>
        <w:pStyle w:val="Footnote"/>
      </w:pPr>
      <w:r>
        <w:rPr>
          <w:rStyle w:val="Refdenotaalpie"/>
        </w:rPr>
        <w:footnoteRef/>
      </w:r>
      <w:r>
        <w:t xml:space="preserve"> </w:t>
      </w:r>
      <w:r>
        <w:rPr>
          <w:rFonts w:ascii="Palatino Linotype" w:hAnsi="Palatino Linotype" w:cs="TimesNewRoman"/>
          <w:sz w:val="18"/>
          <w:szCs w:val="18"/>
        </w:rPr>
        <w:t>Véase párrafo. 120 O.C 17/2002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
  <w:rsids>
    <w:rsidRoot w:val="00AA4332"/>
    <w:rsid w:val="0047778C"/>
    <w:rsid w:val="006473FC"/>
    <w:rsid w:val="00AA43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54269-7E81-4CE9-8FD5-2A98C98A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styleId="Encabezado">
    <w:name w:val="header"/>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customStyle="1" w:styleId="Epgrafe">
    <w:name w:val="Epígrafe"/>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339" w:hanging="339"/>
    </w:pPr>
    <w:rPr>
      <w:sz w:val="20"/>
      <w:szCs w:val="20"/>
    </w:rPr>
  </w:style>
  <w:style w:type="paragraph" w:customStyle="1" w:styleId="Default">
    <w:name w:val="Default"/>
    <w:pPr>
      <w:widowControl/>
      <w:suppressAutoHyphens/>
      <w:autoSpaceDE w:val="0"/>
    </w:pPr>
    <w:rPr>
      <w:rFonts w:ascii="Microsoft Sans Serif" w:eastAsia="Times New Roman" w:hAnsi="Microsoft Sans Serif" w:cs="Microsoft Sans Serif"/>
      <w:color w:val="000000"/>
      <w:lang w:bidi="ar-SA"/>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Fuentedeprrafopredeter1">
    <w:name w:val="Fuente de párrafo predeter.1"/>
  </w:style>
  <w:style w:type="character" w:customStyle="1" w:styleId="Smbolodenotaalpie">
    <w:name w:val="Símbolo de nota al pie"/>
    <w:basedOn w:val="Fuentedeprrafopredeter1"/>
    <w:rPr>
      <w:position w:val="0"/>
      <w:vertAlign w:val="superscript"/>
    </w:rPr>
  </w:style>
  <w:style w:type="character" w:customStyle="1" w:styleId="apple-style-span">
    <w:name w:val="apple-style-span"/>
    <w:basedOn w:val="Fuentedeprrafopredeter1"/>
  </w:style>
  <w:style w:type="character" w:styleId="Refdenotaalpie">
    <w:name w:val="footnote reference"/>
    <w:basedOn w:val="Fuentedeprrafopredeter"/>
    <w:rPr>
      <w:position w:val="0"/>
      <w:vertAlign w:val="superscript"/>
    </w:rPr>
  </w:style>
  <w:style w:type="paragraph" w:styleId="NormalWeb">
    <w:name w:val="Normal (Web)"/>
    <w:basedOn w:val="Normal"/>
    <w:pPr>
      <w:widowControl/>
      <w:suppressAutoHyphens w:val="0"/>
      <w:spacing w:before="100" w:after="100"/>
      <w:textAlignment w:val="auto"/>
    </w:pPr>
    <w:rPr>
      <w:rFonts w:eastAsia="Times New Roman" w:cs="Times New Roman"/>
      <w:kern w:val="0"/>
      <w:lang w:val="es-AR" w:eastAsia="es-A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2516</Words>
  <Characters>13842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Lazzaroni</dc:creator>
  <cp:lastModifiedBy>Senado</cp:lastModifiedBy>
  <cp:revision>2</cp:revision>
  <cp:lastPrinted>2018-12-06T14:05:00Z</cp:lastPrinted>
  <dcterms:created xsi:type="dcterms:W3CDTF">2018-12-14T13:01:00Z</dcterms:created>
  <dcterms:modified xsi:type="dcterms:W3CDTF">2018-12-14T13:01:00Z</dcterms:modified>
</cp:coreProperties>
</file>