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smartTag w:uri="urn:schemas-microsoft-com:office:smarttags" w:element="PersonName">
        <w:smartTagPr>
          <w:attr w:name="ProductID" w:val="LA HONORABLE C￁MARA"/>
        </w:smartTagPr>
        <w:r w:rsidRPr="0033429F">
          <w:rPr>
            <w:rFonts w:ascii="Times New Roman" w:eastAsia="Times New Roman" w:hAnsi="Times New Roman"/>
            <w:b/>
            <w:bCs/>
            <w:kern w:val="1"/>
            <w:sz w:val="24"/>
            <w:szCs w:val="24"/>
            <w:lang w:eastAsia="es-ES"/>
          </w:rPr>
          <w:t>LA HONORABLE CÁMARA</w:t>
        </w:r>
      </w:smartTag>
      <w:r w:rsidRPr="0033429F">
        <w:rPr>
          <w:rFonts w:ascii="Times New Roman" w:eastAsia="Times New Roman" w:hAnsi="Times New Roman"/>
          <w:b/>
          <w:bCs/>
          <w:kern w:val="1"/>
          <w:sz w:val="24"/>
          <w:szCs w:val="24"/>
          <w:lang w:eastAsia="es-ES"/>
        </w:rPr>
        <w:t xml:space="preserve"> DE SENADORES DE </w:t>
      </w:r>
      <w:smartTag w:uri="urn:schemas-microsoft-com:office:smarttags" w:element="PersonName">
        <w:smartTagPr>
          <w:attr w:name="ProductID" w:val="LA PROVINCIA DE"/>
        </w:smartTagPr>
        <w:r w:rsidRPr="0033429F">
          <w:rPr>
            <w:rFonts w:ascii="Times New Roman" w:eastAsia="Times New Roman" w:hAnsi="Times New Roman"/>
            <w:b/>
            <w:bCs/>
            <w:kern w:val="1"/>
            <w:sz w:val="24"/>
            <w:szCs w:val="24"/>
            <w:lang w:eastAsia="es-ES"/>
          </w:rPr>
          <w:t>LA PROVINCIA DE</w:t>
        </w:r>
      </w:smartTag>
    </w:p>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33429F">
        <w:rPr>
          <w:rFonts w:ascii="Times New Roman" w:eastAsia="Times New Roman" w:hAnsi="Times New Roman"/>
          <w:b/>
          <w:bCs/>
          <w:kern w:val="1"/>
          <w:sz w:val="24"/>
          <w:szCs w:val="24"/>
          <w:lang w:eastAsia="es-ES"/>
        </w:rPr>
        <w:t>ENTRE RÍOS DECLARA:</w:t>
      </w:r>
    </w:p>
    <w:p w:rsidR="004427AE" w:rsidRPr="0033429F" w:rsidRDefault="004427AE" w:rsidP="00706F05">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296879" w:rsidRDefault="00334960" w:rsidP="00296879">
      <w:pPr>
        <w:pStyle w:val="Textosinformato"/>
        <w:spacing w:line="480" w:lineRule="auto"/>
        <w:ind w:left="0"/>
        <w:rPr>
          <w:rFonts w:ascii="Times New Roman" w:hAnsi="Times New Roman"/>
          <w:caps w:val="0"/>
          <w:szCs w:val="24"/>
        </w:rPr>
      </w:pPr>
      <w:r w:rsidRPr="00334960">
        <w:rPr>
          <w:rFonts w:ascii="Times New Roman" w:eastAsia="Times New Roman" w:hAnsi="Times New Roman"/>
          <w:b/>
          <w:bCs/>
          <w:caps w:val="0"/>
          <w:kern w:val="1"/>
          <w:szCs w:val="24"/>
        </w:rPr>
        <w:t>Artículo</w:t>
      </w:r>
      <w:r w:rsidR="004427AE" w:rsidRPr="00334960">
        <w:rPr>
          <w:rFonts w:ascii="Times New Roman" w:eastAsia="Times New Roman" w:hAnsi="Times New Roman"/>
          <w:b/>
          <w:bCs/>
          <w:kern w:val="1"/>
          <w:szCs w:val="24"/>
        </w:rPr>
        <w:t xml:space="preserve"> 1º</w:t>
      </w:r>
      <w:r>
        <w:rPr>
          <w:rFonts w:ascii="Times New Roman" w:eastAsia="Times New Roman" w:hAnsi="Times New Roman"/>
          <w:b/>
          <w:bCs/>
          <w:kern w:val="1"/>
          <w:szCs w:val="24"/>
        </w:rPr>
        <w:t xml:space="preserve"> -</w:t>
      </w:r>
      <w:r w:rsidR="004427AE" w:rsidRPr="0033429F">
        <w:rPr>
          <w:rFonts w:ascii="Times New Roman" w:eastAsia="Times New Roman" w:hAnsi="Times New Roman"/>
          <w:kern w:val="1"/>
          <w:szCs w:val="24"/>
        </w:rPr>
        <w:t xml:space="preserve"> </w:t>
      </w:r>
      <w:r w:rsidR="003F30DE" w:rsidRPr="0033429F">
        <w:rPr>
          <w:rFonts w:ascii="Times New Roman" w:hAnsi="Times New Roman"/>
          <w:caps w:val="0"/>
          <w:szCs w:val="24"/>
        </w:rPr>
        <w:t>S</w:t>
      </w:r>
      <w:r w:rsidR="00706F05">
        <w:rPr>
          <w:rFonts w:ascii="Times New Roman" w:hAnsi="Times New Roman"/>
          <w:caps w:val="0"/>
          <w:szCs w:val="24"/>
        </w:rPr>
        <w:t xml:space="preserve">e declare de interés de esta H. Cámara de Senadores </w:t>
      </w:r>
      <w:r w:rsidR="007E5AC6">
        <w:rPr>
          <w:rFonts w:ascii="Times New Roman" w:hAnsi="Times New Roman"/>
          <w:caps w:val="0"/>
          <w:szCs w:val="24"/>
        </w:rPr>
        <w:t>l</w:t>
      </w:r>
      <w:r w:rsidR="00706F05" w:rsidRPr="00706F05">
        <w:rPr>
          <w:rFonts w:ascii="Times New Roman" w:hAnsi="Times New Roman"/>
          <w:caps w:val="0"/>
          <w:szCs w:val="24"/>
        </w:rPr>
        <w:t xml:space="preserve">a </w:t>
      </w:r>
      <w:r w:rsidR="00296879">
        <w:rPr>
          <w:rFonts w:ascii="Times New Roman" w:hAnsi="Times New Roman"/>
          <w:caps w:val="0"/>
          <w:szCs w:val="24"/>
        </w:rPr>
        <w:t>15</w:t>
      </w:r>
      <w:r w:rsidR="00706F05" w:rsidRPr="00706F05">
        <w:rPr>
          <w:rFonts w:ascii="Times New Roman" w:hAnsi="Times New Roman"/>
          <w:caps w:val="0"/>
          <w:szCs w:val="24"/>
        </w:rPr>
        <w:t xml:space="preserve">° </w:t>
      </w:r>
      <w:r w:rsidR="00296879">
        <w:rPr>
          <w:rFonts w:ascii="Times New Roman" w:hAnsi="Times New Roman"/>
          <w:caps w:val="0"/>
          <w:szCs w:val="24"/>
        </w:rPr>
        <w:t xml:space="preserve">Marcha al Puente Internacional General San Martín, organizada por la Asamblea Ciudadana Ambiental de Gualeguaychú, a llevarse a cabo el domingo  </w:t>
      </w:r>
      <w:r w:rsidR="00930DE2">
        <w:rPr>
          <w:rFonts w:ascii="Times New Roman" w:hAnsi="Times New Roman"/>
          <w:caps w:val="0"/>
          <w:szCs w:val="24"/>
        </w:rPr>
        <w:t xml:space="preserve">29 </w:t>
      </w:r>
      <w:r w:rsidR="00296879">
        <w:rPr>
          <w:rFonts w:ascii="Times New Roman" w:hAnsi="Times New Roman"/>
          <w:caps w:val="0"/>
          <w:szCs w:val="24"/>
        </w:rPr>
        <w:t xml:space="preserve">de abril de 2019, bajo el lema </w:t>
      </w:r>
      <w:r w:rsidR="00930DE2">
        <w:rPr>
          <w:rFonts w:ascii="Times New Roman" w:hAnsi="Times New Roman"/>
          <w:caps w:val="0"/>
          <w:szCs w:val="24"/>
        </w:rPr>
        <w:t>“Juntos por un ambiente sano”.</w:t>
      </w:r>
    </w:p>
    <w:p w:rsidR="004427AE" w:rsidRPr="0033429F" w:rsidRDefault="00334960" w:rsidP="00706F05">
      <w:pPr>
        <w:pStyle w:val="Textosinformato"/>
        <w:spacing w:line="480" w:lineRule="auto"/>
        <w:ind w:left="0"/>
        <w:rPr>
          <w:rFonts w:ascii="Times New Roman" w:hAnsi="Times New Roman"/>
          <w:szCs w:val="24"/>
        </w:rPr>
      </w:pPr>
      <w:r w:rsidRPr="00334960">
        <w:rPr>
          <w:rFonts w:ascii="Times New Roman" w:eastAsia="Times New Roman" w:hAnsi="Times New Roman"/>
          <w:b/>
          <w:bCs/>
          <w:caps w:val="0"/>
          <w:szCs w:val="24"/>
        </w:rPr>
        <w:t>Artículo</w:t>
      </w:r>
      <w:r>
        <w:rPr>
          <w:rFonts w:ascii="Times New Roman" w:eastAsia="Times New Roman" w:hAnsi="Times New Roman"/>
          <w:b/>
          <w:bCs/>
          <w:caps w:val="0"/>
          <w:szCs w:val="24"/>
        </w:rPr>
        <w:t xml:space="preserve"> 2º -</w:t>
      </w:r>
      <w:r w:rsidR="004427AE" w:rsidRPr="0033429F">
        <w:rPr>
          <w:rFonts w:ascii="Times New Roman" w:eastAsia="Times New Roman" w:hAnsi="Times New Roman"/>
          <w:caps w:val="0"/>
          <w:szCs w:val="24"/>
        </w:rPr>
        <w:t xml:space="preserve"> Comuníquese.</w:t>
      </w:r>
    </w:p>
    <w:p w:rsidR="00FD42E9" w:rsidRPr="0033429F" w:rsidRDefault="00FD42E9"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Default="003E0F15" w:rsidP="00706F05">
      <w:pPr>
        <w:spacing w:after="0" w:line="480" w:lineRule="auto"/>
        <w:jc w:val="both"/>
        <w:rPr>
          <w:rFonts w:ascii="Times New Roman" w:eastAsia="Times New Roman" w:hAnsi="Times New Roman"/>
          <w:sz w:val="24"/>
          <w:szCs w:val="24"/>
          <w:lang w:eastAsia="es-AR"/>
        </w:rPr>
      </w:pPr>
    </w:p>
    <w:p w:rsidR="001D654E" w:rsidRDefault="001D654E" w:rsidP="00706F05">
      <w:pPr>
        <w:spacing w:after="0" w:line="480" w:lineRule="auto"/>
        <w:jc w:val="both"/>
        <w:rPr>
          <w:rFonts w:ascii="Times New Roman" w:eastAsia="Times New Roman" w:hAnsi="Times New Roman"/>
          <w:sz w:val="24"/>
          <w:szCs w:val="24"/>
          <w:lang w:eastAsia="es-AR"/>
        </w:rPr>
      </w:pPr>
    </w:p>
    <w:p w:rsidR="001D654E" w:rsidRPr="0033429F" w:rsidRDefault="001D654E"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4427AE" w:rsidRPr="0033429F" w:rsidRDefault="004427AE"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7E3FE8" w:rsidRPr="00334960" w:rsidRDefault="007E3FE8" w:rsidP="00706F05">
      <w:pPr>
        <w:spacing w:after="0" w:line="480" w:lineRule="auto"/>
        <w:jc w:val="center"/>
        <w:rPr>
          <w:rFonts w:ascii="Times New Roman" w:eastAsia="Times New Roman" w:hAnsi="Times New Roman"/>
          <w:b/>
          <w:sz w:val="24"/>
          <w:szCs w:val="24"/>
          <w:u w:val="single"/>
          <w:lang w:eastAsia="es-AR"/>
        </w:rPr>
      </w:pPr>
      <w:r w:rsidRPr="00334960">
        <w:rPr>
          <w:rFonts w:ascii="Times New Roman" w:eastAsia="Times New Roman" w:hAnsi="Times New Roman"/>
          <w:b/>
          <w:sz w:val="24"/>
          <w:szCs w:val="24"/>
          <w:u w:val="single"/>
          <w:lang w:eastAsia="es-AR"/>
        </w:rPr>
        <w:t>FUNDAMENTOS</w:t>
      </w:r>
    </w:p>
    <w:p w:rsidR="00334960" w:rsidRDefault="00334960" w:rsidP="00706F05">
      <w:pPr>
        <w:pStyle w:val="Ttulo1"/>
        <w:spacing w:before="0" w:beforeAutospacing="0" w:after="0" w:afterAutospacing="0" w:line="480" w:lineRule="auto"/>
        <w:jc w:val="both"/>
        <w:rPr>
          <w:b w:val="0"/>
          <w:sz w:val="24"/>
          <w:szCs w:val="24"/>
        </w:rPr>
      </w:pPr>
    </w:p>
    <w:p w:rsidR="00933DA7" w:rsidRDefault="00933DA7" w:rsidP="00933DA7">
      <w:pPr>
        <w:pStyle w:val="Ttulo1"/>
        <w:spacing w:before="0" w:beforeAutospacing="0" w:after="0" w:afterAutospacing="0" w:line="480" w:lineRule="auto"/>
        <w:jc w:val="both"/>
        <w:rPr>
          <w:b w:val="0"/>
          <w:sz w:val="24"/>
          <w:szCs w:val="24"/>
        </w:rPr>
      </w:pPr>
      <w:r w:rsidRPr="00933DA7">
        <w:rPr>
          <w:b w:val="0"/>
          <w:sz w:val="24"/>
          <w:szCs w:val="24"/>
        </w:rPr>
        <w:t xml:space="preserve">Señor Presidente: </w:t>
      </w:r>
    </w:p>
    <w:p w:rsidR="00296879" w:rsidRPr="00296879" w:rsidRDefault="00930DE2" w:rsidP="00933DA7">
      <w:pPr>
        <w:pStyle w:val="Ttulo1"/>
        <w:spacing w:before="0" w:beforeAutospacing="0" w:after="0" w:afterAutospacing="0" w:line="480" w:lineRule="auto"/>
        <w:jc w:val="both"/>
        <w:rPr>
          <w:b w:val="0"/>
          <w:sz w:val="24"/>
          <w:szCs w:val="24"/>
        </w:rPr>
      </w:pPr>
      <w:r>
        <w:rPr>
          <w:b w:val="0"/>
          <w:sz w:val="24"/>
          <w:szCs w:val="24"/>
        </w:rPr>
        <w:t xml:space="preserve">            El día 29 </w:t>
      </w:r>
      <w:r w:rsidR="00296879" w:rsidRPr="00296879">
        <w:rPr>
          <w:b w:val="0"/>
          <w:sz w:val="24"/>
          <w:szCs w:val="24"/>
        </w:rPr>
        <w:t>de abril de 201</w:t>
      </w:r>
      <w:r w:rsidR="00933DA7">
        <w:rPr>
          <w:b w:val="0"/>
          <w:sz w:val="24"/>
          <w:szCs w:val="24"/>
        </w:rPr>
        <w:t>9</w:t>
      </w:r>
      <w:r w:rsidR="00296879" w:rsidRPr="00296879">
        <w:rPr>
          <w:b w:val="0"/>
          <w:sz w:val="24"/>
          <w:szCs w:val="24"/>
        </w:rPr>
        <w:t>, se llevará a cabo en la Ciudad de Gualeguaychú la 1</w:t>
      </w:r>
      <w:r w:rsidR="00933DA7">
        <w:rPr>
          <w:b w:val="0"/>
          <w:sz w:val="24"/>
          <w:szCs w:val="24"/>
        </w:rPr>
        <w:t>5</w:t>
      </w:r>
      <w:r w:rsidR="00296879" w:rsidRPr="00296879">
        <w:rPr>
          <w:b w:val="0"/>
          <w:sz w:val="24"/>
          <w:szCs w:val="24"/>
        </w:rPr>
        <w:t>º Marcha al Puente Internacional General San Martin organizada por la Asamblea Ciudadana Ambiental de Gualeguaychú. Esta importante marcha que cumple 1</w:t>
      </w:r>
      <w:r w:rsidR="00933DA7">
        <w:rPr>
          <w:b w:val="0"/>
          <w:sz w:val="24"/>
          <w:szCs w:val="24"/>
        </w:rPr>
        <w:t>5</w:t>
      </w:r>
      <w:r w:rsidR="00296879" w:rsidRPr="00296879">
        <w:rPr>
          <w:b w:val="0"/>
          <w:sz w:val="24"/>
          <w:szCs w:val="24"/>
        </w:rPr>
        <w:t xml:space="preserve"> años, se realiza en defensa del medio ambiente y conmemorando la lucha del pueblo entrerriano para preservar las aguas del Río Uruguay ante la instalación de la planta de celulosa UPM (ex-Botnia) ubicada en las costas de la ciudad uruguaya vecina de Fray Bentos. </w:t>
      </w:r>
    </w:p>
    <w:p w:rsidR="00296879" w:rsidRPr="00296879" w:rsidRDefault="00933DA7" w:rsidP="00933DA7">
      <w:pPr>
        <w:pStyle w:val="Ttulo1"/>
        <w:spacing w:before="0" w:beforeAutospacing="0" w:after="0" w:afterAutospacing="0" w:line="480" w:lineRule="auto"/>
        <w:jc w:val="both"/>
        <w:rPr>
          <w:b w:val="0"/>
          <w:sz w:val="24"/>
          <w:szCs w:val="24"/>
        </w:rPr>
      </w:pPr>
      <w:r>
        <w:rPr>
          <w:b w:val="0"/>
          <w:sz w:val="24"/>
          <w:szCs w:val="24"/>
        </w:rPr>
        <w:t xml:space="preserve">             </w:t>
      </w:r>
      <w:r w:rsidR="00296879" w:rsidRPr="00296879">
        <w:rPr>
          <w:b w:val="0"/>
          <w:sz w:val="24"/>
          <w:szCs w:val="24"/>
        </w:rPr>
        <w:t xml:space="preserve">La movilización que congrega a toda la ciudadanía marcó un hito en la historia del cuidado del medio ambiente tanto en la provincia de Entre Ríos como en Argentina, logrando un sostenimiento del reclamo en el tiempo que hizo tomar conciencia en la sociedad toda, los problemas que acarrean para nuestra forma de vida, la instalación de este tipo de empresas que utilizan aguas de nuestros ríos. El reclamo de Gualeguaychú logró además, evitar la instalación de nuevas plantas, así como el cuestionamiento del impacto de esta industria en la población, hecho que ha desembocado en diversas investigaciones a lo largo de estos años, e incluso llevar el caso hasta la Corte Internacional de Justicia de La Haya. </w:t>
      </w:r>
    </w:p>
    <w:p w:rsidR="00296879" w:rsidRPr="00296879" w:rsidRDefault="00296879" w:rsidP="00933DA7">
      <w:pPr>
        <w:pStyle w:val="Ttulo1"/>
        <w:spacing w:before="0" w:beforeAutospacing="0" w:after="0" w:afterAutospacing="0" w:line="480" w:lineRule="auto"/>
        <w:jc w:val="both"/>
        <w:rPr>
          <w:b w:val="0"/>
          <w:sz w:val="24"/>
          <w:szCs w:val="24"/>
        </w:rPr>
      </w:pPr>
      <w:r w:rsidRPr="00296879">
        <w:rPr>
          <w:b w:val="0"/>
          <w:sz w:val="24"/>
          <w:szCs w:val="24"/>
        </w:rPr>
        <w:t>En esta duodécima congregación, se recuerda el esfuerzo realizado por todo el pueblo desde el año 2005, y ratifica su prédica en defensa del ambiente sano, la preservación de los recursos naturales bajo el principio del desarrollo sustentable y el cuidado de un estilo de vida propio, para el presente y el futuro bajo el lema de este año que reza “</w:t>
      </w:r>
      <w:r w:rsidR="00930DE2">
        <w:rPr>
          <w:b w:val="0"/>
          <w:sz w:val="24"/>
          <w:szCs w:val="24"/>
        </w:rPr>
        <w:t>Juntos por un ambiente sano</w:t>
      </w:r>
      <w:r w:rsidRPr="00296879">
        <w:rPr>
          <w:b w:val="0"/>
          <w:sz w:val="24"/>
          <w:szCs w:val="24"/>
        </w:rPr>
        <w:t xml:space="preserve">”. </w:t>
      </w:r>
    </w:p>
    <w:p w:rsidR="004427AE" w:rsidRPr="00706F05" w:rsidRDefault="004427AE" w:rsidP="00706F05">
      <w:pPr>
        <w:pStyle w:val="Ttulo1"/>
        <w:spacing w:before="0" w:beforeAutospacing="0" w:after="0" w:afterAutospacing="0" w:line="480" w:lineRule="auto"/>
        <w:ind w:firstLine="709"/>
        <w:jc w:val="both"/>
        <w:rPr>
          <w:b w:val="0"/>
          <w:sz w:val="24"/>
          <w:szCs w:val="24"/>
          <w:lang w:eastAsia="es-AR"/>
        </w:rPr>
      </w:pPr>
      <w:r w:rsidRPr="00706F05">
        <w:rPr>
          <w:b w:val="0"/>
          <w:sz w:val="24"/>
          <w:szCs w:val="24"/>
        </w:rPr>
        <w:t>Por las razones expuestas es que solicito a mis pares la aprobación del presente proyecto de declaración.</w:t>
      </w:r>
    </w:p>
    <w:sectPr w:rsidR="004427AE" w:rsidRPr="00706F05"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B4E" w:rsidRDefault="000F4B4E" w:rsidP="008B3BA6">
      <w:pPr>
        <w:spacing w:after="0" w:line="240" w:lineRule="auto"/>
      </w:pPr>
      <w:r>
        <w:separator/>
      </w:r>
    </w:p>
  </w:endnote>
  <w:endnote w:type="continuationSeparator" w:id="0">
    <w:p w:rsidR="000F4B4E" w:rsidRDefault="000F4B4E"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B4E" w:rsidRDefault="000F4B4E" w:rsidP="008B3BA6">
      <w:pPr>
        <w:spacing w:after="0" w:line="240" w:lineRule="auto"/>
      </w:pPr>
      <w:r>
        <w:separator/>
      </w:r>
    </w:p>
  </w:footnote>
  <w:footnote w:type="continuationSeparator" w:id="0">
    <w:p w:rsidR="000F4B4E" w:rsidRDefault="000F4B4E" w:rsidP="008B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7">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326C3"/>
    <w:rsid w:val="000431C9"/>
    <w:rsid w:val="00075C66"/>
    <w:rsid w:val="00077730"/>
    <w:rsid w:val="00083D6C"/>
    <w:rsid w:val="0009770B"/>
    <w:rsid w:val="000F4B4E"/>
    <w:rsid w:val="001265BD"/>
    <w:rsid w:val="001578C0"/>
    <w:rsid w:val="001C7518"/>
    <w:rsid w:val="001D654E"/>
    <w:rsid w:val="001E74BE"/>
    <w:rsid w:val="00212ED4"/>
    <w:rsid w:val="00226F8D"/>
    <w:rsid w:val="00290446"/>
    <w:rsid w:val="00294B66"/>
    <w:rsid w:val="00296879"/>
    <w:rsid w:val="002D5F58"/>
    <w:rsid w:val="002E55DB"/>
    <w:rsid w:val="002E5915"/>
    <w:rsid w:val="00324E9C"/>
    <w:rsid w:val="0033429F"/>
    <w:rsid w:val="00334960"/>
    <w:rsid w:val="00353E57"/>
    <w:rsid w:val="00373C32"/>
    <w:rsid w:val="003D6664"/>
    <w:rsid w:val="003E0F15"/>
    <w:rsid w:val="003F30DE"/>
    <w:rsid w:val="00413568"/>
    <w:rsid w:val="004427AE"/>
    <w:rsid w:val="00491ED3"/>
    <w:rsid w:val="004D25C9"/>
    <w:rsid w:val="004D352A"/>
    <w:rsid w:val="00523335"/>
    <w:rsid w:val="00540220"/>
    <w:rsid w:val="0054025F"/>
    <w:rsid w:val="00545A40"/>
    <w:rsid w:val="00587872"/>
    <w:rsid w:val="005A7B0B"/>
    <w:rsid w:val="005D32F7"/>
    <w:rsid w:val="006331D4"/>
    <w:rsid w:val="00637C4B"/>
    <w:rsid w:val="006444A4"/>
    <w:rsid w:val="00657AAE"/>
    <w:rsid w:val="00664F2E"/>
    <w:rsid w:val="00686B6D"/>
    <w:rsid w:val="00706F05"/>
    <w:rsid w:val="007331D2"/>
    <w:rsid w:val="00777C5D"/>
    <w:rsid w:val="00782513"/>
    <w:rsid w:val="007A313F"/>
    <w:rsid w:val="007E3FE8"/>
    <w:rsid w:val="007E5AC6"/>
    <w:rsid w:val="00807881"/>
    <w:rsid w:val="00831107"/>
    <w:rsid w:val="0083471E"/>
    <w:rsid w:val="00852954"/>
    <w:rsid w:val="008B3BA6"/>
    <w:rsid w:val="008B6A4D"/>
    <w:rsid w:val="008D1976"/>
    <w:rsid w:val="008F026D"/>
    <w:rsid w:val="00930DE2"/>
    <w:rsid w:val="00933DA7"/>
    <w:rsid w:val="00934D5D"/>
    <w:rsid w:val="00991A4D"/>
    <w:rsid w:val="009A3483"/>
    <w:rsid w:val="009A363B"/>
    <w:rsid w:val="009D5A1A"/>
    <w:rsid w:val="00A64FDF"/>
    <w:rsid w:val="00A83671"/>
    <w:rsid w:val="00AB1AEF"/>
    <w:rsid w:val="00AD1CFA"/>
    <w:rsid w:val="00AD4CE5"/>
    <w:rsid w:val="00AE3F31"/>
    <w:rsid w:val="00B01D66"/>
    <w:rsid w:val="00B579E5"/>
    <w:rsid w:val="00BE46A2"/>
    <w:rsid w:val="00C22D99"/>
    <w:rsid w:val="00C31803"/>
    <w:rsid w:val="00C65485"/>
    <w:rsid w:val="00C707C6"/>
    <w:rsid w:val="00C8064B"/>
    <w:rsid w:val="00CA29D0"/>
    <w:rsid w:val="00CE7635"/>
    <w:rsid w:val="00CF6395"/>
    <w:rsid w:val="00D119E3"/>
    <w:rsid w:val="00D36994"/>
    <w:rsid w:val="00D96ED2"/>
    <w:rsid w:val="00DD03A9"/>
    <w:rsid w:val="00DD2C88"/>
    <w:rsid w:val="00DE6FDC"/>
    <w:rsid w:val="00E62C85"/>
    <w:rsid w:val="00EE1E53"/>
    <w:rsid w:val="00EF336B"/>
    <w:rsid w:val="00F20FBA"/>
    <w:rsid w:val="00F2568C"/>
    <w:rsid w:val="00F315ED"/>
    <w:rsid w:val="00F4077F"/>
    <w:rsid w:val="00FB41BA"/>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BB0B21F-8599-4663-A682-52649C92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rsid w:val="00B01D6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Senado</cp:lastModifiedBy>
  <cp:revision>2</cp:revision>
  <cp:lastPrinted>2016-08-02T12:49:00Z</cp:lastPrinted>
  <dcterms:created xsi:type="dcterms:W3CDTF">2019-04-29T21:26:00Z</dcterms:created>
  <dcterms:modified xsi:type="dcterms:W3CDTF">2019-04-29T21:26:00Z</dcterms:modified>
</cp:coreProperties>
</file>