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B1E99" w14:textId="77777777" w:rsidR="00274237" w:rsidRPr="005D7BC2" w:rsidRDefault="00274237" w:rsidP="000663C3">
      <w:pPr>
        <w:spacing w:line="480" w:lineRule="auto"/>
        <w:jc w:val="center"/>
        <w:rPr>
          <w:b/>
        </w:rPr>
      </w:pPr>
      <w:r w:rsidRPr="005D7BC2">
        <w:rPr>
          <w:b/>
        </w:rPr>
        <w:t>PEDIDO DE INFORME</w:t>
      </w:r>
    </w:p>
    <w:p w14:paraId="68B47449" w14:textId="77777777" w:rsidR="00274237" w:rsidRPr="005D7BC2" w:rsidRDefault="00274237" w:rsidP="000663C3">
      <w:pPr>
        <w:spacing w:line="480" w:lineRule="auto"/>
        <w:jc w:val="both"/>
      </w:pPr>
    </w:p>
    <w:p w14:paraId="3438AD33" w14:textId="77777777" w:rsidR="00274237" w:rsidRPr="005D7BC2" w:rsidRDefault="00274237" w:rsidP="000663C3">
      <w:pPr>
        <w:pStyle w:val="Textoindependiente"/>
        <w:spacing w:line="480" w:lineRule="auto"/>
        <w:rPr>
          <w:rFonts w:ascii="Times New Roman" w:hAnsi="Times New Roman" w:cs="Times New Roman"/>
        </w:rPr>
      </w:pPr>
      <w:r w:rsidRPr="005D7BC2">
        <w:rPr>
          <w:rFonts w:ascii="Times New Roman" w:hAnsi="Times New Roman" w:cs="Times New Roman"/>
        </w:rPr>
        <w:t>LA HONORABLE CÁMARA DE SENADORES DE LA PROVINCIA DE ENTRE RÍOS, EN USO DE LAS ATRIBUCIONES CONFERIDAS POR EL ARTÍCULO 117° DE LA CONSTITUCIÓN PROVINCIAL, SE DIRIGE AL PODER EJECUTIVO PARA QUE INFORME SOBRE LOS SIGUIENTES PUNTOS:</w:t>
      </w:r>
    </w:p>
    <w:p w14:paraId="3688FDF9" w14:textId="77777777" w:rsidR="00274237" w:rsidRPr="005D7BC2" w:rsidRDefault="00274237" w:rsidP="000663C3">
      <w:pPr>
        <w:spacing w:line="480" w:lineRule="auto"/>
        <w:jc w:val="both"/>
      </w:pPr>
    </w:p>
    <w:p w14:paraId="6063D043" w14:textId="77A289F0" w:rsidR="00C026C0" w:rsidRDefault="005261F2" w:rsidP="00C625F1">
      <w:pPr>
        <w:spacing w:line="480" w:lineRule="auto"/>
        <w:jc w:val="both"/>
        <w:divId w:val="1893685898"/>
      </w:pPr>
      <w:r w:rsidRPr="00BC4A10">
        <w:rPr>
          <w:b/>
        </w:rPr>
        <w:t>A</w:t>
      </w:r>
      <w:r w:rsidR="00BC4A10" w:rsidRPr="00BC4A10">
        <w:rPr>
          <w:b/>
        </w:rPr>
        <w:t>rtículo</w:t>
      </w:r>
      <w:r w:rsidRPr="00BC4A10">
        <w:rPr>
          <w:b/>
        </w:rPr>
        <w:t xml:space="preserve"> 1º</w:t>
      </w:r>
      <w:r w:rsidR="00BC4A10">
        <w:rPr>
          <w:b/>
        </w:rPr>
        <w:t xml:space="preserve"> -</w:t>
      </w:r>
      <w:r w:rsidR="00744FE4">
        <w:t xml:space="preserve"> </w:t>
      </w:r>
      <w:r w:rsidR="00C625F1">
        <w:t>El motivo por el cual existen diferencias sustanciales en las obras que se están efectuando de restauración de la Casa de Fray Mocho, declarada Monumento Histórico Nacional por la ley 25.386, situación que surge del pliego licitado con el proyecto oportunamente aprobado por la Comisión Nacional de Monumentos, especialmente en lo que refiere a la magnitud de la intervención</w:t>
      </w:r>
    </w:p>
    <w:p w14:paraId="7F4838DC" w14:textId="3D0B3292" w:rsidR="00BC4A10" w:rsidRPr="003D60C2" w:rsidRDefault="00BC4A10" w:rsidP="000663C3">
      <w:pPr>
        <w:spacing w:line="480" w:lineRule="auto"/>
        <w:jc w:val="both"/>
      </w:pPr>
      <w:r w:rsidRPr="00BC4A10">
        <w:rPr>
          <w:b/>
        </w:rPr>
        <w:t xml:space="preserve">Artículo </w:t>
      </w:r>
      <w:r>
        <w:rPr>
          <w:b/>
        </w:rPr>
        <w:t>2</w:t>
      </w:r>
      <w:r w:rsidRPr="00BC4A10">
        <w:rPr>
          <w:b/>
        </w:rPr>
        <w:t>º</w:t>
      </w:r>
      <w:r>
        <w:rPr>
          <w:b/>
        </w:rPr>
        <w:t xml:space="preserve"> -</w:t>
      </w:r>
      <w:r w:rsidR="00EB7309">
        <w:rPr>
          <w:b/>
        </w:rPr>
        <w:t xml:space="preserve"> </w:t>
      </w:r>
      <w:r w:rsidR="00C625F1" w:rsidRPr="00C625F1">
        <w:t>El motivo por el cual</w:t>
      </w:r>
      <w:r w:rsidR="00C625F1">
        <w:rPr>
          <w:b/>
        </w:rPr>
        <w:t xml:space="preserve"> </w:t>
      </w:r>
      <w:r w:rsidR="00C625F1" w:rsidRPr="00C625F1">
        <w:t>el tratamien</w:t>
      </w:r>
      <w:r w:rsidR="00C625F1">
        <w:t xml:space="preserve">to de las humedades ascendentes planteado </w:t>
      </w:r>
      <w:r w:rsidR="00C625F1" w:rsidRPr="00C625F1">
        <w:t xml:space="preserve">por electro-ósmosis, </w:t>
      </w:r>
      <w:r w:rsidR="00C625F1">
        <w:t xml:space="preserve">se optó </w:t>
      </w:r>
      <w:r w:rsidR="00C625F1" w:rsidRPr="00C625F1">
        <w:t xml:space="preserve">en el pliego por la demolición de los revoques y actualmente se ha demolido casi la totalidad de los revoques interiores cuando en el proyecto original se proyectaba realizar integraciones en sectores faltantes o muy deteriorados.  </w:t>
      </w:r>
    </w:p>
    <w:p w14:paraId="3AD057D2" w14:textId="6D3A1BF3" w:rsidR="00BC4A10" w:rsidRPr="003D60C2" w:rsidRDefault="00BC4A10" w:rsidP="000663C3">
      <w:pPr>
        <w:spacing w:line="480" w:lineRule="auto"/>
        <w:jc w:val="both"/>
      </w:pPr>
      <w:r w:rsidRPr="00BC4A10">
        <w:rPr>
          <w:b/>
        </w:rPr>
        <w:t xml:space="preserve">Artículo </w:t>
      </w:r>
      <w:r>
        <w:rPr>
          <w:b/>
        </w:rPr>
        <w:t>3</w:t>
      </w:r>
      <w:r w:rsidRPr="00BC4A10">
        <w:rPr>
          <w:b/>
        </w:rPr>
        <w:t>º</w:t>
      </w:r>
      <w:r>
        <w:rPr>
          <w:b/>
        </w:rPr>
        <w:t xml:space="preserve"> -</w:t>
      </w:r>
      <w:r w:rsidR="00151DC6">
        <w:rPr>
          <w:b/>
        </w:rPr>
        <w:t xml:space="preserve"> </w:t>
      </w:r>
      <w:r w:rsidR="00C625F1" w:rsidRPr="00C625F1">
        <w:t xml:space="preserve">El motivo por el cual </w:t>
      </w:r>
      <w:r w:rsidR="00C625F1">
        <w:t>e</w:t>
      </w:r>
      <w:r w:rsidR="00C625F1" w:rsidRPr="00C625F1">
        <w:t xml:space="preserve">l tratamiento de las fisuras verticales estructurales </w:t>
      </w:r>
      <w:r w:rsidR="00C625F1">
        <w:t xml:space="preserve">se efectuó a través de </w:t>
      </w:r>
      <w:r w:rsidR="00C625F1" w:rsidRPr="00C625F1">
        <w:t xml:space="preserve">perforaciones en los suelos para refuerzo de las bases </w:t>
      </w:r>
      <w:r w:rsidR="00C625F1">
        <w:t xml:space="preserve">y no con </w:t>
      </w:r>
      <w:r w:rsidR="00C625F1" w:rsidRPr="00C625F1">
        <w:t>el control de las mismas con testigos y luego el tratamiento con refuerzos angulares</w:t>
      </w:r>
      <w:r w:rsidR="00C625F1">
        <w:t>, como estaba previsto en el proyecto original</w:t>
      </w:r>
      <w:r w:rsidR="00C625F1" w:rsidRPr="00C625F1">
        <w:t xml:space="preserve">. </w:t>
      </w:r>
    </w:p>
    <w:p w14:paraId="232D946D" w14:textId="77CF486B" w:rsidR="00BC4A10" w:rsidRDefault="00BC4A10" w:rsidP="000663C3">
      <w:pPr>
        <w:spacing w:line="480" w:lineRule="auto"/>
        <w:jc w:val="both"/>
        <w:rPr>
          <w:b/>
        </w:rPr>
      </w:pPr>
      <w:r w:rsidRPr="00BC4A10">
        <w:rPr>
          <w:b/>
        </w:rPr>
        <w:lastRenderedPageBreak/>
        <w:t xml:space="preserve">Artículo </w:t>
      </w:r>
      <w:r>
        <w:rPr>
          <w:b/>
        </w:rPr>
        <w:t>4</w:t>
      </w:r>
      <w:r w:rsidRPr="00BC4A10">
        <w:rPr>
          <w:b/>
        </w:rPr>
        <w:t>º</w:t>
      </w:r>
      <w:r>
        <w:rPr>
          <w:b/>
        </w:rPr>
        <w:t xml:space="preserve"> -</w:t>
      </w:r>
      <w:r w:rsidR="00C625F1">
        <w:rPr>
          <w:b/>
        </w:rPr>
        <w:t xml:space="preserve"> </w:t>
      </w:r>
      <w:r w:rsidR="00C625F1" w:rsidRPr="00C625F1">
        <w:t xml:space="preserve">El motivo por el </w:t>
      </w:r>
      <w:r w:rsidR="00642CAE">
        <w:t>cual se ha procedido al desmantelamiento</w:t>
      </w:r>
      <w:bookmarkStart w:id="0" w:name="_GoBack"/>
      <w:bookmarkEnd w:id="0"/>
      <w:r w:rsidR="00C625F1" w:rsidRPr="00C625F1">
        <w:t xml:space="preserve"> total de la galería, cuando originalmente se planteaba completar la estructura y reponer las chapas y canaletas en mal estado.</w:t>
      </w:r>
    </w:p>
    <w:p w14:paraId="77D64163" w14:textId="77777777" w:rsidR="00274237" w:rsidRPr="005D7BC2" w:rsidRDefault="00274237" w:rsidP="000663C3">
      <w:pPr>
        <w:spacing w:line="480" w:lineRule="auto"/>
        <w:jc w:val="both"/>
      </w:pPr>
    </w:p>
    <w:p w14:paraId="69ABDB9D" w14:textId="77777777" w:rsidR="00274237" w:rsidRPr="005D7BC2" w:rsidRDefault="00274237" w:rsidP="000663C3">
      <w:pPr>
        <w:spacing w:line="480" w:lineRule="auto"/>
        <w:jc w:val="both"/>
      </w:pPr>
    </w:p>
    <w:p w14:paraId="191F457C" w14:textId="77777777" w:rsidR="00F70638" w:rsidRPr="005D7BC2" w:rsidRDefault="00F70638" w:rsidP="000663C3">
      <w:pPr>
        <w:spacing w:line="480" w:lineRule="auto"/>
        <w:jc w:val="both"/>
      </w:pPr>
    </w:p>
    <w:p w14:paraId="3192A28A" w14:textId="77777777" w:rsidR="00C625F1" w:rsidRDefault="00C625F1" w:rsidP="000663C3">
      <w:pPr>
        <w:spacing w:line="480" w:lineRule="auto"/>
        <w:jc w:val="center"/>
        <w:rPr>
          <w:b/>
          <w:bCs/>
          <w:u w:val="single"/>
          <w:lang w:val="es-AR"/>
        </w:rPr>
      </w:pPr>
    </w:p>
    <w:p w14:paraId="617266C4" w14:textId="77777777" w:rsidR="00C625F1" w:rsidRDefault="00C625F1" w:rsidP="000663C3">
      <w:pPr>
        <w:spacing w:line="480" w:lineRule="auto"/>
        <w:jc w:val="center"/>
        <w:rPr>
          <w:b/>
          <w:bCs/>
          <w:u w:val="single"/>
          <w:lang w:val="es-AR"/>
        </w:rPr>
      </w:pPr>
    </w:p>
    <w:p w14:paraId="7CDD56D9" w14:textId="77777777" w:rsidR="00C625F1" w:rsidRDefault="00C625F1" w:rsidP="000663C3">
      <w:pPr>
        <w:spacing w:line="480" w:lineRule="auto"/>
        <w:jc w:val="center"/>
        <w:rPr>
          <w:b/>
          <w:bCs/>
          <w:u w:val="single"/>
          <w:lang w:val="es-AR"/>
        </w:rPr>
      </w:pPr>
    </w:p>
    <w:p w14:paraId="5259C761" w14:textId="77777777" w:rsidR="00C625F1" w:rsidRDefault="00C625F1" w:rsidP="000663C3">
      <w:pPr>
        <w:spacing w:line="480" w:lineRule="auto"/>
        <w:jc w:val="center"/>
        <w:rPr>
          <w:b/>
          <w:bCs/>
          <w:u w:val="single"/>
          <w:lang w:val="es-AR"/>
        </w:rPr>
      </w:pPr>
    </w:p>
    <w:p w14:paraId="5942BA84" w14:textId="77777777" w:rsidR="00C625F1" w:rsidRDefault="00C625F1" w:rsidP="000663C3">
      <w:pPr>
        <w:spacing w:line="480" w:lineRule="auto"/>
        <w:jc w:val="center"/>
        <w:rPr>
          <w:b/>
          <w:bCs/>
          <w:u w:val="single"/>
          <w:lang w:val="es-AR"/>
        </w:rPr>
      </w:pPr>
    </w:p>
    <w:p w14:paraId="6FFA3177" w14:textId="77777777" w:rsidR="00C625F1" w:rsidRDefault="00C625F1" w:rsidP="000663C3">
      <w:pPr>
        <w:spacing w:line="480" w:lineRule="auto"/>
        <w:jc w:val="center"/>
        <w:rPr>
          <w:b/>
          <w:bCs/>
          <w:u w:val="single"/>
          <w:lang w:val="es-AR"/>
        </w:rPr>
      </w:pPr>
    </w:p>
    <w:p w14:paraId="6C48A86D" w14:textId="77777777" w:rsidR="00C625F1" w:rsidRDefault="00C625F1" w:rsidP="000663C3">
      <w:pPr>
        <w:spacing w:line="480" w:lineRule="auto"/>
        <w:jc w:val="center"/>
        <w:rPr>
          <w:b/>
          <w:bCs/>
          <w:u w:val="single"/>
          <w:lang w:val="es-AR"/>
        </w:rPr>
      </w:pPr>
    </w:p>
    <w:p w14:paraId="3A7243BA" w14:textId="77777777" w:rsidR="00C625F1" w:rsidRDefault="00C625F1" w:rsidP="000663C3">
      <w:pPr>
        <w:spacing w:line="480" w:lineRule="auto"/>
        <w:jc w:val="center"/>
        <w:rPr>
          <w:b/>
          <w:bCs/>
          <w:u w:val="single"/>
          <w:lang w:val="es-AR"/>
        </w:rPr>
      </w:pPr>
    </w:p>
    <w:p w14:paraId="4C9D0039" w14:textId="77777777" w:rsidR="00C625F1" w:rsidRDefault="00C625F1" w:rsidP="000663C3">
      <w:pPr>
        <w:spacing w:line="480" w:lineRule="auto"/>
        <w:jc w:val="center"/>
        <w:rPr>
          <w:b/>
          <w:bCs/>
          <w:u w:val="single"/>
          <w:lang w:val="es-AR"/>
        </w:rPr>
      </w:pPr>
    </w:p>
    <w:p w14:paraId="3E1E79C0" w14:textId="77777777" w:rsidR="00C625F1" w:rsidRDefault="00C625F1" w:rsidP="000663C3">
      <w:pPr>
        <w:spacing w:line="480" w:lineRule="auto"/>
        <w:jc w:val="center"/>
        <w:rPr>
          <w:b/>
          <w:bCs/>
          <w:u w:val="single"/>
          <w:lang w:val="es-AR"/>
        </w:rPr>
      </w:pPr>
    </w:p>
    <w:p w14:paraId="32319BEF" w14:textId="77777777" w:rsidR="00C625F1" w:rsidRDefault="00C625F1" w:rsidP="000663C3">
      <w:pPr>
        <w:spacing w:line="480" w:lineRule="auto"/>
        <w:jc w:val="center"/>
        <w:rPr>
          <w:b/>
          <w:bCs/>
          <w:u w:val="single"/>
          <w:lang w:val="es-AR"/>
        </w:rPr>
      </w:pPr>
    </w:p>
    <w:p w14:paraId="3437E9DB" w14:textId="77777777" w:rsidR="00C625F1" w:rsidRDefault="00C625F1" w:rsidP="000663C3">
      <w:pPr>
        <w:spacing w:line="480" w:lineRule="auto"/>
        <w:jc w:val="center"/>
        <w:rPr>
          <w:b/>
          <w:bCs/>
          <w:u w:val="single"/>
          <w:lang w:val="es-AR"/>
        </w:rPr>
      </w:pPr>
    </w:p>
    <w:p w14:paraId="60133BB7" w14:textId="77777777" w:rsidR="00C625F1" w:rsidRDefault="00C625F1" w:rsidP="000663C3">
      <w:pPr>
        <w:spacing w:line="480" w:lineRule="auto"/>
        <w:jc w:val="center"/>
        <w:rPr>
          <w:b/>
          <w:bCs/>
          <w:u w:val="single"/>
          <w:lang w:val="es-AR"/>
        </w:rPr>
      </w:pPr>
    </w:p>
    <w:p w14:paraId="5CE6CE6B" w14:textId="77777777" w:rsidR="00C625F1" w:rsidRDefault="00C625F1" w:rsidP="000663C3">
      <w:pPr>
        <w:spacing w:line="480" w:lineRule="auto"/>
        <w:jc w:val="center"/>
        <w:rPr>
          <w:b/>
          <w:bCs/>
          <w:u w:val="single"/>
          <w:lang w:val="es-AR"/>
        </w:rPr>
      </w:pPr>
    </w:p>
    <w:p w14:paraId="1D89D124" w14:textId="77777777" w:rsidR="00C625F1" w:rsidRDefault="00C625F1" w:rsidP="000663C3">
      <w:pPr>
        <w:spacing w:line="480" w:lineRule="auto"/>
        <w:jc w:val="center"/>
        <w:rPr>
          <w:b/>
          <w:bCs/>
          <w:u w:val="single"/>
          <w:lang w:val="es-AR"/>
        </w:rPr>
      </w:pPr>
    </w:p>
    <w:p w14:paraId="21551AB5" w14:textId="4EBA964C" w:rsidR="00F70638" w:rsidRPr="00BC4A10" w:rsidRDefault="00F70638" w:rsidP="000663C3">
      <w:pPr>
        <w:spacing w:line="480" w:lineRule="auto"/>
        <w:jc w:val="center"/>
        <w:rPr>
          <w:b/>
          <w:bCs/>
          <w:u w:val="single"/>
          <w:lang w:val="es-AR"/>
        </w:rPr>
      </w:pPr>
      <w:r w:rsidRPr="00BC4A10">
        <w:rPr>
          <w:b/>
          <w:bCs/>
          <w:u w:val="single"/>
          <w:lang w:val="es-AR"/>
        </w:rPr>
        <w:lastRenderedPageBreak/>
        <w:t>FUNDAMENTOS</w:t>
      </w:r>
    </w:p>
    <w:p w14:paraId="402C0676" w14:textId="39434C1B" w:rsidR="0038097E" w:rsidRDefault="0038097E" w:rsidP="000663C3">
      <w:pPr>
        <w:spacing w:line="480" w:lineRule="auto"/>
        <w:jc w:val="both"/>
      </w:pPr>
    </w:p>
    <w:p w14:paraId="65CB797A" w14:textId="64DCD651" w:rsidR="00BC4A10" w:rsidRPr="005D7BC2" w:rsidRDefault="00BC4A10" w:rsidP="000663C3">
      <w:pPr>
        <w:spacing w:line="480" w:lineRule="auto"/>
        <w:jc w:val="both"/>
      </w:pPr>
      <w:r>
        <w:t>Señor Presidente:</w:t>
      </w:r>
    </w:p>
    <w:p w14:paraId="1FE4586C" w14:textId="7B5C2941" w:rsidR="00C625F1" w:rsidRDefault="00C625F1" w:rsidP="00C625F1">
      <w:pPr>
        <w:spacing w:line="480" w:lineRule="auto"/>
        <w:ind w:firstLine="708"/>
        <w:jc w:val="both"/>
      </w:pPr>
      <w:r>
        <w:t xml:space="preserve">En abril de 2017 la Comisión Nacional de Monumentos recibió de parte del Secretario de Cultura de la Provincia, Dr. Faustino </w:t>
      </w:r>
      <w:proofErr w:type="spellStart"/>
      <w:r>
        <w:t>Schiavone</w:t>
      </w:r>
      <w:proofErr w:type="spellEnd"/>
      <w:r>
        <w:t xml:space="preserve">, el proyecto de referencia elaborado por la Secretaría de Planeamiento Urbano de Gualeguaychú. </w:t>
      </w:r>
    </w:p>
    <w:p w14:paraId="1620EB7F" w14:textId="77777777" w:rsidR="00C625F1" w:rsidRDefault="00C625F1" w:rsidP="00C625F1">
      <w:pPr>
        <w:spacing w:line="480" w:lineRule="auto"/>
        <w:ind w:firstLine="708"/>
        <w:jc w:val="both"/>
      </w:pPr>
      <w:r>
        <w:t xml:space="preserve">Este proyecto fue aprobado por la Comisión el 19 de mayo de 2017 con las siguientes observaciones: no se aceptó la colocación de lajas en el camino de conexión con la nueva construcción, se solicitó la recuperación de las baldosas del interior, se solicitó desplazar el tanque de agua de la nueva construcción fuera del eje central. </w:t>
      </w:r>
    </w:p>
    <w:p w14:paraId="4FC7A4FF" w14:textId="77777777" w:rsidR="00A93B94" w:rsidRDefault="00C625F1" w:rsidP="00C625F1">
      <w:pPr>
        <w:spacing w:line="480" w:lineRule="auto"/>
        <w:ind w:firstLine="708"/>
        <w:jc w:val="both"/>
      </w:pPr>
      <w:r>
        <w:t xml:space="preserve">En enero del año 2019 </w:t>
      </w:r>
      <w:r w:rsidR="00A93B94">
        <w:t xml:space="preserve">se tomó </w:t>
      </w:r>
      <w:r>
        <w:t>conocimiento de que las obras habían pasado a cargo de la Subsecretaría de Arquitectura y Construcciones de la Provincia y que el pliego licitado tiene diferencias con el proyecto oportunamente aprobado, especialmente en lo que refiere a la magnitud de la intervención. Esto fue corroborado por la Arq. Nancy Rodríguez, Asesora Honoraria de la Comisión</w:t>
      </w:r>
      <w:r w:rsidR="00A93B94">
        <w:t xml:space="preserve"> Nacional de Monumentos.</w:t>
      </w:r>
    </w:p>
    <w:p w14:paraId="7F32E559" w14:textId="3427C6E2" w:rsidR="008B27F4" w:rsidRDefault="00A93B94" w:rsidP="00C625F1">
      <w:pPr>
        <w:spacing w:line="480" w:lineRule="auto"/>
        <w:ind w:firstLine="708"/>
        <w:jc w:val="both"/>
        <w:rPr>
          <w:color w:val="000000"/>
        </w:rPr>
      </w:pPr>
      <w:r>
        <w:t>Esta grave situación, que entendemos puede afectar sobremanera al edificio y provocar pérdidas históricas irreparables, nos lleva a querer tomar conocimiento del porqué de esas modificaciones sustanciales en las obras.</w:t>
      </w:r>
      <w:r w:rsidR="0038097E" w:rsidRPr="005D7BC2">
        <w:tab/>
      </w:r>
    </w:p>
    <w:p w14:paraId="0271D3DF" w14:textId="2C815554" w:rsidR="000F1A39" w:rsidRPr="005D7BC2" w:rsidRDefault="005D7BC2" w:rsidP="000663C3">
      <w:pPr>
        <w:spacing w:line="480" w:lineRule="auto"/>
        <w:jc w:val="both"/>
      </w:pPr>
      <w:r w:rsidRPr="005D7BC2">
        <w:tab/>
      </w:r>
      <w:r w:rsidR="00BC4A10" w:rsidRPr="001B1A44">
        <w:t xml:space="preserve">Por los fundamentos expuestos, es que solicito a los Sres. Legisladores acompañen el presente </w:t>
      </w:r>
      <w:r w:rsidR="00BC4A10">
        <w:t>pedido de informe</w:t>
      </w:r>
      <w:r w:rsidR="001D5EFB">
        <w:t>.</w:t>
      </w:r>
    </w:p>
    <w:sectPr w:rsidR="000F1A39" w:rsidRPr="005D7BC2" w:rsidSect="00BC4A10">
      <w:headerReference w:type="default" r:id="rId7"/>
      <w:pgSz w:w="11907" w:h="16840" w:code="9"/>
      <w:pgMar w:top="3402" w:right="1701" w:bottom="1985"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669BE" w14:textId="77777777" w:rsidR="00F83DBA" w:rsidRDefault="00F83DBA">
      <w:r>
        <w:separator/>
      </w:r>
    </w:p>
  </w:endnote>
  <w:endnote w:type="continuationSeparator" w:id="0">
    <w:p w14:paraId="137C5263" w14:textId="77777777" w:rsidR="00F83DBA" w:rsidRDefault="00F8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49612" w14:textId="77777777" w:rsidR="00F83DBA" w:rsidRDefault="00F83DBA">
      <w:r>
        <w:separator/>
      </w:r>
    </w:p>
  </w:footnote>
  <w:footnote w:type="continuationSeparator" w:id="0">
    <w:p w14:paraId="4B53B145" w14:textId="77777777" w:rsidR="00F83DBA" w:rsidRDefault="00F83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254A9" w14:textId="77777777" w:rsidR="00274237" w:rsidRDefault="00274237">
    <w:pPr>
      <w:pStyle w:val="Encabezado"/>
      <w:jc w:val="right"/>
      <w:rPr>
        <w:rFonts w:ascii="Arial" w:hAnsi="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725903"/>
    <w:multiLevelType w:val="hybridMultilevel"/>
    <w:tmpl w:val="35B4C234"/>
    <w:lvl w:ilvl="0" w:tplc="7C9CEC1E">
      <w:start w:val="1"/>
      <w:numFmt w:val="decimal"/>
      <w:lvlText w:val="%1)"/>
      <w:lvlJc w:val="left"/>
      <w:pPr>
        <w:tabs>
          <w:tab w:val="num" w:pos="720"/>
        </w:tabs>
        <w:ind w:left="720" w:hanging="360"/>
      </w:pPr>
      <w:rPr>
        <w:rFonts w:hint="default"/>
        <w:b/>
      </w:rPr>
    </w:lvl>
    <w:lvl w:ilvl="1" w:tplc="F4203708" w:tentative="1">
      <w:start w:val="1"/>
      <w:numFmt w:val="lowerLetter"/>
      <w:lvlText w:val="%2."/>
      <w:lvlJc w:val="left"/>
      <w:pPr>
        <w:tabs>
          <w:tab w:val="num" w:pos="1440"/>
        </w:tabs>
        <w:ind w:left="1440" w:hanging="360"/>
      </w:pPr>
    </w:lvl>
    <w:lvl w:ilvl="2" w:tplc="76588A2A" w:tentative="1">
      <w:start w:val="1"/>
      <w:numFmt w:val="lowerRoman"/>
      <w:lvlText w:val="%3."/>
      <w:lvlJc w:val="right"/>
      <w:pPr>
        <w:tabs>
          <w:tab w:val="num" w:pos="2160"/>
        </w:tabs>
        <w:ind w:left="2160" w:hanging="180"/>
      </w:pPr>
    </w:lvl>
    <w:lvl w:ilvl="3" w:tplc="F9A857FA" w:tentative="1">
      <w:start w:val="1"/>
      <w:numFmt w:val="decimal"/>
      <w:lvlText w:val="%4."/>
      <w:lvlJc w:val="left"/>
      <w:pPr>
        <w:tabs>
          <w:tab w:val="num" w:pos="2880"/>
        </w:tabs>
        <w:ind w:left="2880" w:hanging="360"/>
      </w:pPr>
    </w:lvl>
    <w:lvl w:ilvl="4" w:tplc="9F94666E" w:tentative="1">
      <w:start w:val="1"/>
      <w:numFmt w:val="lowerLetter"/>
      <w:lvlText w:val="%5."/>
      <w:lvlJc w:val="left"/>
      <w:pPr>
        <w:tabs>
          <w:tab w:val="num" w:pos="3600"/>
        </w:tabs>
        <w:ind w:left="3600" w:hanging="360"/>
      </w:pPr>
    </w:lvl>
    <w:lvl w:ilvl="5" w:tplc="0DF82F3E" w:tentative="1">
      <w:start w:val="1"/>
      <w:numFmt w:val="lowerRoman"/>
      <w:lvlText w:val="%6."/>
      <w:lvlJc w:val="right"/>
      <w:pPr>
        <w:tabs>
          <w:tab w:val="num" w:pos="4320"/>
        </w:tabs>
        <w:ind w:left="4320" w:hanging="180"/>
      </w:pPr>
    </w:lvl>
    <w:lvl w:ilvl="6" w:tplc="CC823C84" w:tentative="1">
      <w:start w:val="1"/>
      <w:numFmt w:val="decimal"/>
      <w:lvlText w:val="%7."/>
      <w:lvlJc w:val="left"/>
      <w:pPr>
        <w:tabs>
          <w:tab w:val="num" w:pos="5040"/>
        </w:tabs>
        <w:ind w:left="5040" w:hanging="360"/>
      </w:pPr>
    </w:lvl>
    <w:lvl w:ilvl="7" w:tplc="217C0DA2" w:tentative="1">
      <w:start w:val="1"/>
      <w:numFmt w:val="lowerLetter"/>
      <w:lvlText w:val="%8."/>
      <w:lvlJc w:val="left"/>
      <w:pPr>
        <w:tabs>
          <w:tab w:val="num" w:pos="5760"/>
        </w:tabs>
        <w:ind w:left="5760" w:hanging="360"/>
      </w:pPr>
    </w:lvl>
    <w:lvl w:ilvl="8" w:tplc="443C1ADA"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638"/>
    <w:rsid w:val="000663C3"/>
    <w:rsid w:val="000F1A39"/>
    <w:rsid w:val="00113AF4"/>
    <w:rsid w:val="00140425"/>
    <w:rsid w:val="00151DC6"/>
    <w:rsid w:val="001D5EFB"/>
    <w:rsid w:val="001F7561"/>
    <w:rsid w:val="00267986"/>
    <w:rsid w:val="00274237"/>
    <w:rsid w:val="002742E7"/>
    <w:rsid w:val="0038097E"/>
    <w:rsid w:val="003D60C2"/>
    <w:rsid w:val="00443653"/>
    <w:rsid w:val="005261F2"/>
    <w:rsid w:val="005D7BC2"/>
    <w:rsid w:val="00607779"/>
    <w:rsid w:val="00642CAE"/>
    <w:rsid w:val="006F1B97"/>
    <w:rsid w:val="00743D8E"/>
    <w:rsid w:val="00744FE4"/>
    <w:rsid w:val="007743A0"/>
    <w:rsid w:val="007920D3"/>
    <w:rsid w:val="008B27F4"/>
    <w:rsid w:val="009037CA"/>
    <w:rsid w:val="00935339"/>
    <w:rsid w:val="00995905"/>
    <w:rsid w:val="009D319A"/>
    <w:rsid w:val="00A65604"/>
    <w:rsid w:val="00A93B94"/>
    <w:rsid w:val="00BB0590"/>
    <w:rsid w:val="00BC4A10"/>
    <w:rsid w:val="00C026C0"/>
    <w:rsid w:val="00C4373D"/>
    <w:rsid w:val="00C625F1"/>
    <w:rsid w:val="00C63535"/>
    <w:rsid w:val="00CC4C57"/>
    <w:rsid w:val="00D60243"/>
    <w:rsid w:val="00EB7309"/>
    <w:rsid w:val="00EE32D1"/>
    <w:rsid w:val="00F70638"/>
    <w:rsid w:val="00F83DBA"/>
    <w:rsid w:val="4456F58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DCBE0"/>
  <w15:chartTrackingRefBased/>
  <w15:docId w15:val="{720B05EA-8919-4FCE-86C4-B3C5D6C9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pPr>
  </w:style>
  <w:style w:type="character" w:styleId="Nmerodepgina">
    <w:name w:val="page number"/>
    <w:basedOn w:val="Fuentedeprrafopredeter"/>
    <w:semiHidden/>
  </w:style>
  <w:style w:type="paragraph" w:styleId="Piedepgina">
    <w:name w:val="footer"/>
    <w:basedOn w:val="Normal"/>
    <w:semiHidden/>
    <w:pPr>
      <w:tabs>
        <w:tab w:val="center" w:pos="4419"/>
        <w:tab w:val="right" w:pos="8838"/>
      </w:tabs>
    </w:pPr>
  </w:style>
  <w:style w:type="paragraph" w:styleId="Textosinformato">
    <w:name w:val="Plain Text"/>
    <w:aliases w:val="L2"/>
    <w:basedOn w:val="Normal"/>
    <w:semiHidden/>
    <w:pPr>
      <w:keepNext/>
      <w:keepLines/>
      <w:ind w:left="680"/>
      <w:jc w:val="both"/>
    </w:pPr>
    <w:rPr>
      <w:rFonts w:ascii="Arial" w:eastAsia="MS Mincho" w:hAnsi="Arial" w:cs="MS Mincho"/>
      <w:caps/>
      <w:szCs w:val="20"/>
      <w:lang w:val="es-AR"/>
    </w:rPr>
  </w:style>
  <w:style w:type="paragraph" w:customStyle="1" w:styleId="L1">
    <w:name w:val="L1"/>
    <w:basedOn w:val="Encabezado"/>
    <w:autoRedefine/>
    <w:pPr>
      <w:keepNext/>
      <w:keepLines/>
      <w:tabs>
        <w:tab w:val="clear" w:pos="4419"/>
        <w:tab w:val="clear" w:pos="8838"/>
      </w:tabs>
      <w:jc w:val="both"/>
    </w:pPr>
    <w:rPr>
      <w:rFonts w:ascii="Arial" w:hAnsi="Arial"/>
      <w:b/>
    </w:rPr>
  </w:style>
  <w:style w:type="paragraph" w:styleId="Textoindependiente">
    <w:name w:val="Body Text"/>
    <w:basedOn w:val="Normal"/>
    <w:semiHidden/>
    <w:pPr>
      <w:jc w:val="both"/>
    </w:pPr>
    <w:rPr>
      <w:rFonts w:ascii="Arial" w:hAnsi="Arial" w:cs="Arial"/>
      <w:b/>
    </w:rPr>
  </w:style>
  <w:style w:type="paragraph" w:styleId="Textodeglobo">
    <w:name w:val="Balloon Text"/>
    <w:basedOn w:val="Normal"/>
    <w:link w:val="TextodegloboCar"/>
    <w:uiPriority w:val="99"/>
    <w:semiHidden/>
    <w:unhideWhenUsed/>
    <w:rsid w:val="00A93B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3B94"/>
    <w:rPr>
      <w:rFonts w:ascii="Segoe UI"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76196">
      <w:bodyDiv w:val="1"/>
      <w:marLeft w:val="0"/>
      <w:marRight w:val="0"/>
      <w:marTop w:val="0"/>
      <w:marBottom w:val="0"/>
      <w:divBdr>
        <w:top w:val="none" w:sz="0" w:space="0" w:color="auto"/>
        <w:left w:val="none" w:sz="0" w:space="0" w:color="auto"/>
        <w:bottom w:val="none" w:sz="0" w:space="0" w:color="auto"/>
        <w:right w:val="none" w:sz="0" w:space="0" w:color="auto"/>
      </w:divBdr>
    </w:div>
    <w:div w:id="189368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439</Words>
  <Characters>2417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E-INFORME</vt:lpstr>
    </vt:vector>
  </TitlesOfParts>
  <Company>Honorable Cámara de Senadores</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E-INFORME</dc:title>
  <dc:subject/>
  <dc:creator>Dirección de Despacho</dc:creator>
  <cp:keywords/>
  <dc:description/>
  <cp:lastModifiedBy>senado</cp:lastModifiedBy>
  <cp:revision>3</cp:revision>
  <cp:lastPrinted>2019-05-07T12:21:00Z</cp:lastPrinted>
  <dcterms:created xsi:type="dcterms:W3CDTF">2019-05-07T12:21:00Z</dcterms:created>
  <dcterms:modified xsi:type="dcterms:W3CDTF">2019-05-07T13:20:00Z</dcterms:modified>
</cp:coreProperties>
</file>