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2707" w14:textId="77777777" w:rsidR="001B1A44" w:rsidRPr="001B1A44" w:rsidRDefault="001B1A44" w:rsidP="00511B18">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LA LEGISLATURA DE LA PROVINCIA DE ENTRE RÍOS</w:t>
      </w:r>
    </w:p>
    <w:p w14:paraId="405C2708" w14:textId="77777777" w:rsidR="001B1A44" w:rsidRPr="001B1A44" w:rsidRDefault="001B1A44" w:rsidP="00511B18">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001B1A44" w:rsidP="00511B18">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SANCIONA CON FUERZA DE LEY</w:t>
      </w:r>
      <w:r w:rsidR="007E3FE8" w:rsidRPr="001B1A44">
        <w:rPr>
          <w:rFonts w:ascii="Times New Roman" w:eastAsia="Times New Roman" w:hAnsi="Times New Roman"/>
          <w:b/>
          <w:sz w:val="24"/>
          <w:szCs w:val="24"/>
          <w:lang w:eastAsia="es-AR"/>
        </w:rPr>
        <w:t xml:space="preserve"> </w:t>
      </w:r>
    </w:p>
    <w:p w14:paraId="405C270A" w14:textId="77777777" w:rsidR="007E3FE8" w:rsidRPr="001B1A44" w:rsidRDefault="007E3FE8" w:rsidP="00511B18">
      <w:pPr>
        <w:spacing w:after="0" w:line="480" w:lineRule="auto"/>
        <w:jc w:val="center"/>
        <w:rPr>
          <w:rFonts w:ascii="Times New Roman" w:eastAsia="Times New Roman" w:hAnsi="Times New Roman"/>
          <w:b/>
          <w:sz w:val="24"/>
          <w:szCs w:val="24"/>
          <w:lang w:eastAsia="es-AR"/>
        </w:rPr>
      </w:pPr>
      <w:r w:rsidRPr="001B1A44">
        <w:rPr>
          <w:rFonts w:ascii="Times New Roman" w:eastAsia="Times New Roman" w:hAnsi="Times New Roman"/>
          <w:b/>
          <w:sz w:val="24"/>
          <w:szCs w:val="24"/>
          <w:lang w:eastAsia="es-AR"/>
        </w:rPr>
        <w:t> </w:t>
      </w:r>
    </w:p>
    <w:p w14:paraId="5810B5A3" w14:textId="77777777" w:rsidR="00BF37E8" w:rsidRPr="00BF37E8" w:rsidRDefault="00BF37E8" w:rsidP="00511B18">
      <w:pPr>
        <w:spacing w:after="0" w:line="480" w:lineRule="auto"/>
        <w:jc w:val="both"/>
        <w:rPr>
          <w:rFonts w:ascii="Times New Roman" w:hAnsi="Times New Roman"/>
          <w:b/>
          <w:sz w:val="24"/>
          <w:szCs w:val="24"/>
        </w:rPr>
      </w:pPr>
      <w:r w:rsidRPr="00BF37E8">
        <w:rPr>
          <w:rFonts w:ascii="Times New Roman" w:hAnsi="Times New Roman"/>
          <w:b/>
          <w:sz w:val="24"/>
          <w:szCs w:val="24"/>
        </w:rPr>
        <w:t xml:space="preserve">CAPITULO I.- OBJETIVOS. </w:t>
      </w:r>
    </w:p>
    <w:p w14:paraId="14150955" w14:textId="77777777" w:rsidR="00BF37E8" w:rsidRPr="00BF37E8" w:rsidRDefault="00BF37E8" w:rsidP="00511B18">
      <w:pPr>
        <w:spacing w:after="0" w:line="480" w:lineRule="auto"/>
        <w:jc w:val="both"/>
        <w:rPr>
          <w:rFonts w:ascii="Times New Roman" w:hAnsi="Times New Roman"/>
          <w:b/>
          <w:sz w:val="24"/>
          <w:szCs w:val="24"/>
        </w:rPr>
      </w:pPr>
    </w:p>
    <w:p w14:paraId="0613B090"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w:t>
      </w:r>
      <w:proofErr w:type="gramStart"/>
      <w:r w:rsidRPr="00BF37E8">
        <w:rPr>
          <w:rFonts w:ascii="Times New Roman" w:hAnsi="Times New Roman"/>
          <w:b/>
          <w:sz w:val="24"/>
          <w:szCs w:val="24"/>
          <w:u w:val="single"/>
        </w:rPr>
        <w:t>°.-</w:t>
      </w:r>
      <w:proofErr w:type="gramEnd"/>
      <w:r w:rsidRPr="00BF37E8">
        <w:rPr>
          <w:rFonts w:ascii="Times New Roman" w:hAnsi="Times New Roman"/>
          <w:bCs/>
          <w:sz w:val="24"/>
          <w:szCs w:val="24"/>
        </w:rPr>
        <w:t xml:space="preserve"> </w:t>
      </w:r>
      <w:r w:rsidRPr="00BF37E8">
        <w:rPr>
          <w:rFonts w:ascii="Times New Roman" w:hAnsi="Times New Roman"/>
          <w:sz w:val="24"/>
          <w:szCs w:val="24"/>
        </w:rPr>
        <w:t>Son objetivos de esta ley la protección de la salud humana, de los recursos naturales y ambiente y de la producción agropecuaria, mediante el adecuado, racional, responsable y correcto uso de productos fitosanitarios, contribuyendo a la calidad de los alimentos y materias primas de origen vegetal, al desarrollo sostenible y a minimizar el impacto ambiental que pudieren generar estos productos. Será la salud el principio prevalente en caso de conculcarse el equilibrio.</w:t>
      </w:r>
    </w:p>
    <w:p w14:paraId="3C693E02" w14:textId="77777777" w:rsidR="00BF37E8" w:rsidRPr="00BF37E8" w:rsidRDefault="00BF37E8" w:rsidP="00511B18">
      <w:pPr>
        <w:spacing w:after="0" w:line="480" w:lineRule="auto"/>
        <w:jc w:val="both"/>
        <w:rPr>
          <w:rFonts w:ascii="Times New Roman" w:hAnsi="Times New Roman"/>
          <w:sz w:val="24"/>
          <w:szCs w:val="24"/>
        </w:rPr>
      </w:pPr>
    </w:p>
    <w:p w14:paraId="2C7CA752" w14:textId="77777777" w:rsidR="00BF37E8" w:rsidRPr="00BF37E8" w:rsidRDefault="00BF37E8" w:rsidP="00511B18">
      <w:pPr>
        <w:pStyle w:val="Ttulo1"/>
        <w:spacing w:after="0" w:line="480" w:lineRule="auto"/>
        <w:rPr>
          <w:rFonts w:ascii="Times New Roman" w:hAnsi="Times New Roman"/>
          <w:color w:val="auto"/>
          <w:sz w:val="24"/>
          <w:szCs w:val="24"/>
        </w:rPr>
      </w:pPr>
      <w:r w:rsidRPr="00BF37E8">
        <w:rPr>
          <w:rFonts w:ascii="Times New Roman" w:hAnsi="Times New Roman"/>
          <w:color w:val="auto"/>
          <w:sz w:val="24"/>
          <w:szCs w:val="24"/>
        </w:rPr>
        <w:t xml:space="preserve">CAPITULO II.- SUJETOS Y ALCANCES DE LA LEY. </w:t>
      </w:r>
    </w:p>
    <w:p w14:paraId="452BD167"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3D0D2360"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2.-</w:t>
      </w:r>
      <w:r w:rsidRPr="00BF37E8">
        <w:rPr>
          <w:rFonts w:ascii="Times New Roman" w:hAnsi="Times New Roman"/>
          <w:sz w:val="24"/>
          <w:szCs w:val="24"/>
        </w:rPr>
        <w:t xml:space="preserve"> Quedan sujetos a las disposiciones de la presente Ley y sus reglamentaciones, las personas humanas o jurídicas, privadas o públicas y los actos derivados de la elaboración, formulación, fraccionamiento, distribución, expendio,  transporte, almacenamiento y aplicación de productos fitosanitarios, como así también la disposición </w:t>
      </w:r>
      <w:r w:rsidRPr="00BF37E8">
        <w:rPr>
          <w:rFonts w:ascii="Times New Roman" w:hAnsi="Times New Roman"/>
          <w:sz w:val="24"/>
          <w:szCs w:val="24"/>
        </w:rPr>
        <w:lastRenderedPageBreak/>
        <w:t xml:space="preserve">final de envases vacíos, conforme lo dispuesto por el Capítulo VIII de la presente ley; y todo otro acto que implique el manejo de productos fitosanitarios. </w:t>
      </w:r>
    </w:p>
    <w:p w14:paraId="3C12F43D" w14:textId="77777777" w:rsidR="00BF37E8" w:rsidRPr="00BF37E8" w:rsidRDefault="00BF37E8" w:rsidP="00511B18">
      <w:pPr>
        <w:spacing w:after="0" w:line="480" w:lineRule="auto"/>
        <w:jc w:val="both"/>
        <w:rPr>
          <w:rFonts w:ascii="Times New Roman" w:hAnsi="Times New Roman"/>
          <w:sz w:val="24"/>
          <w:szCs w:val="24"/>
        </w:rPr>
      </w:pPr>
    </w:p>
    <w:p w14:paraId="3E30A43F"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3.-</w:t>
      </w:r>
      <w:r w:rsidRPr="00BF37E8">
        <w:rPr>
          <w:rFonts w:ascii="Times New Roman" w:hAnsi="Times New Roman"/>
          <w:sz w:val="24"/>
          <w:szCs w:val="24"/>
        </w:rPr>
        <w:t xml:space="preserve"> Toda persona humana o jurídica responsable de los actos detallados en el artículo precedente, deberá tomar las precauciones del caso para evitar ocasionar daños a terceros.</w:t>
      </w:r>
    </w:p>
    <w:p w14:paraId="6B19E7CA" w14:textId="77777777" w:rsidR="00BF37E8" w:rsidRPr="00BF37E8" w:rsidRDefault="00BF37E8" w:rsidP="00511B18">
      <w:pPr>
        <w:spacing w:after="0" w:line="480" w:lineRule="auto"/>
        <w:jc w:val="both"/>
        <w:rPr>
          <w:rFonts w:ascii="Times New Roman" w:hAnsi="Times New Roman"/>
          <w:b/>
          <w:sz w:val="24"/>
          <w:szCs w:val="24"/>
        </w:rPr>
      </w:pPr>
    </w:p>
    <w:p w14:paraId="5BDE2798"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4.-</w:t>
      </w:r>
      <w:r w:rsidRPr="00BF37E8">
        <w:rPr>
          <w:rFonts w:ascii="Times New Roman" w:hAnsi="Times New Roman"/>
          <w:sz w:val="24"/>
          <w:szCs w:val="24"/>
        </w:rPr>
        <w:t xml:space="preserve"> El Ministerio de Producción o el organismo que en el futuro lo sustituya será la autoridad de aplicación de la presente ley junto con el órgano administrativo de máximo nivel en materia ambiental y salud cuando así fuere necesario, conforme lo establezca la reglamentación. </w:t>
      </w:r>
    </w:p>
    <w:p w14:paraId="74A1CBC1" w14:textId="77777777" w:rsidR="00BF37E8" w:rsidRPr="00BF37E8" w:rsidRDefault="00BF37E8" w:rsidP="00511B18">
      <w:pPr>
        <w:spacing w:after="0" w:line="480" w:lineRule="auto"/>
        <w:jc w:val="both"/>
        <w:rPr>
          <w:rFonts w:ascii="Times New Roman" w:hAnsi="Times New Roman"/>
          <w:sz w:val="24"/>
          <w:szCs w:val="24"/>
        </w:rPr>
      </w:pPr>
    </w:p>
    <w:p w14:paraId="7E12ADA3"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b/>
          <w:sz w:val="24"/>
          <w:szCs w:val="24"/>
          <w:u w:val="single"/>
        </w:rPr>
        <w:t>ARTICULO 5.-</w:t>
      </w:r>
      <w:r w:rsidRPr="00BF37E8">
        <w:rPr>
          <w:rFonts w:ascii="Times New Roman" w:hAnsi="Times New Roman"/>
          <w:sz w:val="24"/>
          <w:szCs w:val="24"/>
        </w:rPr>
        <w:t xml:space="preserve"> El órgano de aplicación publicará anualmente la nómina y la clasificación toxicológica completa de los productos fitosanitarios, que se encuentren inscriptos en el Servicio Nacional de Sanidad y Calidad Agroalimentaria (SENASA) o el organismo que lo reemplace en el futuro. Deberá hacer expresa mención de aquellos que por su clasificación </w:t>
      </w:r>
      <w:proofErr w:type="spellStart"/>
      <w:r w:rsidRPr="00BF37E8">
        <w:rPr>
          <w:rFonts w:ascii="Times New Roman" w:hAnsi="Times New Roman"/>
          <w:sz w:val="24"/>
          <w:szCs w:val="24"/>
        </w:rPr>
        <w:t>ecotoxicológica</w:t>
      </w:r>
      <w:proofErr w:type="spellEnd"/>
      <w:r w:rsidRPr="00BF37E8">
        <w:rPr>
          <w:rFonts w:ascii="Times New Roman" w:hAnsi="Times New Roman"/>
          <w:sz w:val="24"/>
          <w:szCs w:val="24"/>
        </w:rPr>
        <w:t xml:space="preserve"> y características de riesgo ambiental fueran de comercialización prohibida o de aplicación restringida a determinados usos, debiendo considerar los datos de la ficha técnica resultante de la Resolución 350/99 de la Secretaria de Agricultura, Ganadería, Pesca </w:t>
      </w:r>
      <w:r w:rsidRPr="00BF37E8">
        <w:rPr>
          <w:rFonts w:ascii="Times New Roman" w:hAnsi="Times New Roman"/>
          <w:sz w:val="24"/>
          <w:szCs w:val="24"/>
        </w:rPr>
        <w:lastRenderedPageBreak/>
        <w:t>y Alimentación de la Nación y modificatorias que aprobó el “Manual de Procedimientos, Criterios y Alcances para el Registro de Productos Fitosanitarios en la República Argentina”.</w:t>
      </w:r>
    </w:p>
    <w:p w14:paraId="2D9C303D" w14:textId="77777777" w:rsidR="00BF37E8" w:rsidRPr="00BF37E8" w:rsidRDefault="00BF37E8" w:rsidP="00511B18">
      <w:pPr>
        <w:spacing w:after="0" w:line="480" w:lineRule="auto"/>
        <w:ind w:left="-6" w:hanging="11"/>
        <w:jc w:val="both"/>
        <w:rPr>
          <w:rFonts w:ascii="Times New Roman" w:hAnsi="Times New Roman"/>
          <w:sz w:val="24"/>
          <w:szCs w:val="24"/>
        </w:rPr>
      </w:pPr>
    </w:p>
    <w:p w14:paraId="5BF36EE6"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6.-</w:t>
      </w:r>
      <w:r w:rsidRPr="00BF37E8">
        <w:rPr>
          <w:rFonts w:ascii="Times New Roman" w:hAnsi="Times New Roman"/>
          <w:sz w:val="24"/>
          <w:szCs w:val="24"/>
        </w:rPr>
        <w:t xml:space="preserve"> El órgano de aplicación clasificará los productos fitosanitarios cuya comercialización está permitida conforme lo establezca SENASA, en: </w:t>
      </w:r>
    </w:p>
    <w:p w14:paraId="7D78E18F" w14:textId="77777777" w:rsidR="00BF37E8" w:rsidRPr="00BF37E8" w:rsidRDefault="00BF37E8" w:rsidP="00511B18">
      <w:pPr>
        <w:numPr>
          <w:ilvl w:val="0"/>
          <w:numId w:val="11"/>
        </w:numPr>
        <w:spacing w:after="0" w:line="480" w:lineRule="auto"/>
        <w:ind w:left="340" w:hanging="357"/>
        <w:jc w:val="both"/>
        <w:rPr>
          <w:rFonts w:ascii="Times New Roman" w:hAnsi="Times New Roman"/>
          <w:sz w:val="24"/>
          <w:szCs w:val="24"/>
        </w:rPr>
      </w:pPr>
      <w:r w:rsidRPr="00BF37E8">
        <w:rPr>
          <w:rFonts w:ascii="Times New Roman" w:hAnsi="Times New Roman"/>
          <w:sz w:val="24"/>
          <w:szCs w:val="24"/>
        </w:rPr>
        <w:t xml:space="preserve">de uso agropecuario de venta y uso controlado: Aquellos cuyo uso de acuerdo a la clasificación toxicológica, ámbito de aplicación, condiciones fitosanitarias y ambientales, puedan resultar potencialmente peligrosos o riesgosos </w:t>
      </w:r>
      <w:proofErr w:type="gramStart"/>
      <w:r w:rsidRPr="00BF37E8">
        <w:rPr>
          <w:rFonts w:ascii="Times New Roman" w:hAnsi="Times New Roman"/>
          <w:sz w:val="24"/>
          <w:szCs w:val="24"/>
        </w:rPr>
        <w:t>para  la</w:t>
      </w:r>
      <w:proofErr w:type="gramEnd"/>
      <w:r w:rsidRPr="00BF37E8">
        <w:rPr>
          <w:rFonts w:ascii="Times New Roman" w:hAnsi="Times New Roman"/>
          <w:sz w:val="24"/>
          <w:szCs w:val="24"/>
        </w:rPr>
        <w:t xml:space="preserve"> salud humana,  los recursos naturales y el ambiente  y  la producción agropecuaria  y por ello  deban ser controlados por la Autoridad de Aplicación;</w:t>
      </w:r>
    </w:p>
    <w:p w14:paraId="21722409" w14:textId="77777777" w:rsidR="00BF37E8" w:rsidRPr="00BF37E8" w:rsidRDefault="00BF37E8" w:rsidP="00511B18">
      <w:pPr>
        <w:numPr>
          <w:ilvl w:val="0"/>
          <w:numId w:val="11"/>
        </w:numPr>
        <w:spacing w:after="0" w:line="480" w:lineRule="auto"/>
        <w:ind w:left="340" w:hanging="357"/>
        <w:jc w:val="both"/>
        <w:rPr>
          <w:rFonts w:ascii="Times New Roman" w:hAnsi="Times New Roman"/>
          <w:sz w:val="24"/>
          <w:szCs w:val="24"/>
        </w:rPr>
      </w:pPr>
      <w:r w:rsidRPr="00BF37E8">
        <w:rPr>
          <w:rFonts w:ascii="Times New Roman" w:hAnsi="Times New Roman"/>
          <w:sz w:val="24"/>
          <w:szCs w:val="24"/>
        </w:rPr>
        <w:t>productos de línea jardín.</w:t>
      </w:r>
    </w:p>
    <w:p w14:paraId="32DD3520" w14:textId="77777777" w:rsidR="00BF37E8" w:rsidRPr="00BF37E8" w:rsidRDefault="00BF37E8" w:rsidP="00511B18">
      <w:pPr>
        <w:spacing w:after="0" w:line="480" w:lineRule="auto"/>
        <w:ind w:left="340"/>
        <w:jc w:val="both"/>
        <w:rPr>
          <w:rFonts w:ascii="Times New Roman" w:hAnsi="Times New Roman"/>
          <w:sz w:val="24"/>
          <w:szCs w:val="24"/>
        </w:rPr>
      </w:pPr>
    </w:p>
    <w:p w14:paraId="6B4BEDE1"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7.-</w:t>
      </w:r>
      <w:r w:rsidRPr="00BF37E8">
        <w:rPr>
          <w:rFonts w:ascii="Times New Roman" w:hAnsi="Times New Roman"/>
          <w:sz w:val="24"/>
          <w:szCs w:val="24"/>
        </w:rPr>
        <w:t xml:space="preserve"> Todos los productos fitosanitarios de venta y uso controlado requerirán para su expendio y/o aplicación de la emisión de una receta fitosanitaria expedida por un profesional de la agronomía con incumbencia en la materia matriculado en el Colegio de Profesionales de la Agronomía de Entre Ríos </w:t>
      </w:r>
      <w:proofErr w:type="gramStart"/>
      <w:r w:rsidRPr="00BF37E8">
        <w:rPr>
          <w:rFonts w:ascii="Times New Roman" w:hAnsi="Times New Roman"/>
          <w:sz w:val="24"/>
          <w:szCs w:val="24"/>
        </w:rPr>
        <w:t>de acuerdo a</w:t>
      </w:r>
      <w:proofErr w:type="gramEnd"/>
      <w:r w:rsidRPr="00BF37E8">
        <w:rPr>
          <w:rFonts w:ascii="Times New Roman" w:hAnsi="Times New Roman"/>
          <w:sz w:val="24"/>
          <w:szCs w:val="24"/>
        </w:rPr>
        <w:t xml:space="preserve"> lo estipulado en la presente Ley y sus reglamentaciones. </w:t>
      </w:r>
    </w:p>
    <w:p w14:paraId="5AF1C819" w14:textId="77777777" w:rsidR="00BF37E8" w:rsidRPr="00BF37E8" w:rsidRDefault="00BF37E8" w:rsidP="00511B18">
      <w:pPr>
        <w:spacing w:after="0" w:line="480" w:lineRule="auto"/>
        <w:jc w:val="both"/>
        <w:rPr>
          <w:rFonts w:ascii="Times New Roman" w:hAnsi="Times New Roman"/>
          <w:sz w:val="24"/>
          <w:szCs w:val="24"/>
        </w:rPr>
      </w:pPr>
    </w:p>
    <w:p w14:paraId="08964E90" w14:textId="777777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lastRenderedPageBreak/>
        <w:t>CAPITULO III.- DE LOS RECURSOS.</w:t>
      </w:r>
    </w:p>
    <w:p w14:paraId="095097DF"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73DF0A45"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8.-</w:t>
      </w:r>
      <w:r w:rsidRPr="00BF37E8">
        <w:rPr>
          <w:rFonts w:ascii="Times New Roman" w:hAnsi="Times New Roman"/>
          <w:sz w:val="24"/>
          <w:szCs w:val="24"/>
        </w:rPr>
        <w:t xml:space="preserve"> Créase el “Fondo Fitosanitario” bajo la órbita de la Autoridad de Aplicación de la presente Ley, que operará con los aportes provenientes de: </w:t>
      </w:r>
    </w:p>
    <w:p w14:paraId="4E99E51D"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Hasta un 0, 50 % por ciento de lo recaudado en concepto del Impuesto Inmobiliario Rural; conforme lo establezca la reglamentación. </w:t>
      </w:r>
    </w:p>
    <w:p w14:paraId="00F760AE"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Las partidas presupuestarias que la Provincia le asigne; </w:t>
      </w:r>
    </w:p>
    <w:p w14:paraId="2D44B034"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Aranceles por inscripciones en los registros previstos en la presente Ley; </w:t>
      </w:r>
    </w:p>
    <w:p w14:paraId="3F288F30"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Multas por infracciones a la presente Ley y sus reglamentaciones; </w:t>
      </w:r>
    </w:p>
    <w:p w14:paraId="1209F0AE"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Venta de material bibliográfico; </w:t>
      </w:r>
    </w:p>
    <w:p w14:paraId="226302E7" w14:textId="77777777" w:rsidR="00BF37E8" w:rsidRPr="00BF37E8" w:rsidRDefault="00BF37E8" w:rsidP="00511B18">
      <w:pPr>
        <w:numPr>
          <w:ilvl w:val="0"/>
          <w:numId w:val="12"/>
        </w:numPr>
        <w:spacing w:after="0" w:line="480" w:lineRule="auto"/>
        <w:ind w:hanging="708"/>
        <w:jc w:val="both"/>
        <w:rPr>
          <w:rFonts w:ascii="Times New Roman" w:hAnsi="Times New Roman"/>
          <w:sz w:val="24"/>
          <w:szCs w:val="24"/>
        </w:rPr>
      </w:pPr>
      <w:r w:rsidRPr="00BF37E8">
        <w:rPr>
          <w:rFonts w:ascii="Times New Roman" w:hAnsi="Times New Roman"/>
          <w:sz w:val="24"/>
          <w:szCs w:val="24"/>
        </w:rPr>
        <w:t xml:space="preserve">Subsidios, donaciones y legados. </w:t>
      </w:r>
    </w:p>
    <w:p w14:paraId="4B731A87" w14:textId="77777777" w:rsidR="00BF37E8" w:rsidRPr="00BF37E8" w:rsidRDefault="00BF37E8" w:rsidP="00511B18">
      <w:pPr>
        <w:spacing w:after="0" w:line="480" w:lineRule="auto"/>
        <w:ind w:left="708"/>
        <w:jc w:val="both"/>
        <w:rPr>
          <w:rFonts w:ascii="Times New Roman" w:hAnsi="Times New Roman"/>
          <w:sz w:val="24"/>
          <w:szCs w:val="24"/>
        </w:rPr>
      </w:pPr>
    </w:p>
    <w:p w14:paraId="19CD993E"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9.-</w:t>
      </w:r>
      <w:r w:rsidRPr="00BF37E8">
        <w:rPr>
          <w:rFonts w:ascii="Times New Roman" w:hAnsi="Times New Roman"/>
          <w:sz w:val="24"/>
          <w:szCs w:val="24"/>
        </w:rPr>
        <w:t xml:space="preserve"> Los fondos que se recauden serán aplicados exclusivamente a la atención de las acciones inherentes a esta ley, al control e inspección fitosanitaria y actividades de capacitación y educación sobre la temática. También podrán atenderse tareas de divulgación, organización, dictado de cursos y provisión de bibliografía garantizándose un mínimo porcentaje del ochenta por ciento del total para solventar los gastos de fiscalización y control. </w:t>
      </w:r>
    </w:p>
    <w:p w14:paraId="7F7C9E16" w14:textId="77777777" w:rsidR="00BF37E8" w:rsidRPr="00BF37E8" w:rsidRDefault="00BF37E8" w:rsidP="00511B18">
      <w:pPr>
        <w:spacing w:after="0" w:line="480" w:lineRule="auto"/>
        <w:jc w:val="both"/>
        <w:rPr>
          <w:rFonts w:ascii="Times New Roman" w:hAnsi="Times New Roman"/>
          <w:sz w:val="24"/>
          <w:szCs w:val="24"/>
        </w:rPr>
      </w:pPr>
    </w:p>
    <w:p w14:paraId="6AC9A588"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rPr>
        <w:t xml:space="preserve"> CAPITULO IV.- DE LOS CONVENIOS</w:t>
      </w:r>
      <w:r w:rsidRPr="00BF37E8">
        <w:rPr>
          <w:rFonts w:ascii="Times New Roman" w:hAnsi="Times New Roman"/>
          <w:sz w:val="24"/>
          <w:szCs w:val="24"/>
        </w:rPr>
        <w:t xml:space="preserve">. </w:t>
      </w:r>
    </w:p>
    <w:p w14:paraId="54E02FD7"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lastRenderedPageBreak/>
        <w:t>ARTÍCULO 10.-</w:t>
      </w:r>
      <w:r w:rsidRPr="00BF37E8">
        <w:rPr>
          <w:rFonts w:ascii="Times New Roman" w:hAnsi="Times New Roman"/>
          <w:sz w:val="24"/>
          <w:szCs w:val="24"/>
        </w:rPr>
        <w:t xml:space="preserve"> El órgano de aplicación de la presente Ley podrá formalizar convenios con las municipalidades y comunas de la provincia a fin de implementar y controlar, en sus respectivas jurisdicciones, el registro y matriculación de todos los equipos de aplicación de productos fitosanitarios. Los aranceles respectivos, conforme a lo dispuesto por el órgano de aplicación, serán percibidos en no menos del cincuenta por ciento (50%) por las municipalidades o comunas. </w:t>
      </w:r>
    </w:p>
    <w:p w14:paraId="3798386D" w14:textId="77777777" w:rsidR="00BF37E8" w:rsidRPr="00BF37E8" w:rsidRDefault="00BF37E8" w:rsidP="00511B18">
      <w:pPr>
        <w:spacing w:after="0" w:line="480" w:lineRule="auto"/>
        <w:jc w:val="both"/>
        <w:rPr>
          <w:rFonts w:ascii="Times New Roman" w:hAnsi="Times New Roman"/>
          <w:sz w:val="24"/>
          <w:szCs w:val="24"/>
        </w:rPr>
      </w:pPr>
    </w:p>
    <w:p w14:paraId="65B987F6"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11.-</w:t>
      </w:r>
      <w:r w:rsidRPr="00BF37E8">
        <w:rPr>
          <w:rFonts w:ascii="Times New Roman" w:hAnsi="Times New Roman"/>
          <w:sz w:val="24"/>
          <w:szCs w:val="24"/>
        </w:rPr>
        <w:t xml:space="preserve"> Las condiciones que deben reunir los equipos de aplicación y los locales de expendio y/o depósito de productos fitosanitarios para su habilitación, como también los requerimientos que deberán cumplimentar quienes ejerzan la dirección técnica a la que hace referencia el Artículo 14º de la Ley Nº 8.801, serán establecidas en la reglamentación de la presente Ley. </w:t>
      </w:r>
    </w:p>
    <w:p w14:paraId="19A1C475" w14:textId="77777777" w:rsidR="00BF37E8" w:rsidRPr="00BF37E8" w:rsidRDefault="00BF37E8" w:rsidP="00511B18">
      <w:pPr>
        <w:spacing w:after="0" w:line="480" w:lineRule="auto"/>
        <w:jc w:val="both"/>
        <w:rPr>
          <w:rFonts w:ascii="Times New Roman" w:hAnsi="Times New Roman"/>
          <w:sz w:val="24"/>
          <w:szCs w:val="24"/>
        </w:rPr>
      </w:pPr>
    </w:p>
    <w:p w14:paraId="6DFA790B"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12.-</w:t>
      </w:r>
      <w:r w:rsidRPr="00BF37E8">
        <w:rPr>
          <w:rFonts w:ascii="Times New Roman" w:hAnsi="Times New Roman"/>
          <w:sz w:val="24"/>
          <w:szCs w:val="24"/>
        </w:rPr>
        <w:t xml:space="preserve"> El órgano de aplicación podrá formalizar convenios de colaboración con otros organismos públicos o privados para la ejecución de aspectos contenidos en la presente Ley; así como convenir con organismos específicos programas de investigación y/o experimentación sobre el uso de productos fitosanitarios, sus características de riesgo ambiental y epidemiológico, toxicidad, </w:t>
      </w:r>
      <w:proofErr w:type="spellStart"/>
      <w:r w:rsidRPr="00BF37E8">
        <w:rPr>
          <w:rFonts w:ascii="Times New Roman" w:hAnsi="Times New Roman"/>
          <w:sz w:val="24"/>
          <w:szCs w:val="24"/>
        </w:rPr>
        <w:t>residualidad</w:t>
      </w:r>
      <w:proofErr w:type="spellEnd"/>
      <w:r w:rsidRPr="00BF37E8">
        <w:rPr>
          <w:rFonts w:ascii="Times New Roman" w:hAnsi="Times New Roman"/>
          <w:sz w:val="24"/>
          <w:szCs w:val="24"/>
        </w:rPr>
        <w:t xml:space="preserve">, volatilidad, movilidad y toda otra característica, en consecución del Artículo 1º de la presente Ley. </w:t>
      </w:r>
    </w:p>
    <w:p w14:paraId="3D029235" w14:textId="77777777" w:rsidR="00BF37E8" w:rsidRPr="00BF37E8" w:rsidRDefault="00BF37E8" w:rsidP="00511B18">
      <w:pPr>
        <w:spacing w:after="0" w:line="480" w:lineRule="auto"/>
        <w:jc w:val="both"/>
        <w:rPr>
          <w:rFonts w:ascii="Times New Roman" w:hAnsi="Times New Roman"/>
          <w:sz w:val="24"/>
          <w:szCs w:val="24"/>
        </w:rPr>
      </w:pPr>
    </w:p>
    <w:p w14:paraId="26AFD4CC"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13.-</w:t>
      </w:r>
      <w:r w:rsidRPr="00BF37E8">
        <w:rPr>
          <w:rFonts w:ascii="Times New Roman" w:hAnsi="Times New Roman"/>
          <w:sz w:val="24"/>
          <w:szCs w:val="24"/>
        </w:rPr>
        <w:t xml:space="preserve"> El órgano de aplicación podrá formalizar convenios de colaboración con universidades que otorguen título a profesionales de la agronomía con incumbencia en la materia, con el Colegio de Profesionales de la Agronomía de Entre Ríos e instituciones que crea conveniente a los efectos de coordinar su participación institucional en el dictado de cursos de capacitación y/o actualización y en aquellos aspectos contemplados en la presente, inherentes a esas instituciones.</w:t>
      </w:r>
    </w:p>
    <w:p w14:paraId="42834BE8" w14:textId="77777777" w:rsidR="00BF37E8" w:rsidRPr="00BF37E8" w:rsidRDefault="00BF37E8" w:rsidP="00511B18">
      <w:pPr>
        <w:spacing w:after="0" w:line="480" w:lineRule="auto"/>
        <w:jc w:val="both"/>
        <w:rPr>
          <w:rFonts w:ascii="Times New Roman" w:hAnsi="Times New Roman"/>
          <w:sz w:val="24"/>
          <w:szCs w:val="24"/>
        </w:rPr>
      </w:pPr>
    </w:p>
    <w:p w14:paraId="4203ED28"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14.-</w:t>
      </w:r>
      <w:r w:rsidRPr="00BF37E8">
        <w:rPr>
          <w:rFonts w:ascii="Times New Roman" w:hAnsi="Times New Roman"/>
          <w:sz w:val="24"/>
          <w:szCs w:val="24"/>
        </w:rPr>
        <w:t xml:space="preserve"> El órgano de aplicación podrá formalizar convenios de colaboración con organizaciones no gubernamentales dedicadas a cuestiones relacionadas con la finalidad de la presente ley.</w:t>
      </w:r>
    </w:p>
    <w:p w14:paraId="2BADE442" w14:textId="77777777" w:rsidR="00BF37E8" w:rsidRPr="00BF37E8" w:rsidRDefault="00BF37E8" w:rsidP="00511B18">
      <w:pPr>
        <w:spacing w:after="0" w:line="480" w:lineRule="auto"/>
        <w:jc w:val="both"/>
        <w:rPr>
          <w:rFonts w:ascii="Times New Roman" w:hAnsi="Times New Roman"/>
          <w:sz w:val="24"/>
          <w:szCs w:val="24"/>
        </w:rPr>
      </w:pPr>
    </w:p>
    <w:p w14:paraId="491A91D1" w14:textId="77777777" w:rsidR="00BF37E8" w:rsidRPr="00BF37E8" w:rsidRDefault="00BF37E8" w:rsidP="00511B18">
      <w:pPr>
        <w:spacing w:after="0" w:line="480" w:lineRule="auto"/>
        <w:jc w:val="both"/>
        <w:rPr>
          <w:rFonts w:ascii="Times New Roman" w:hAnsi="Times New Roman"/>
          <w:b/>
          <w:sz w:val="24"/>
          <w:szCs w:val="24"/>
        </w:rPr>
      </w:pPr>
      <w:r w:rsidRPr="00BF37E8">
        <w:rPr>
          <w:rFonts w:ascii="Times New Roman" w:hAnsi="Times New Roman"/>
          <w:b/>
          <w:sz w:val="24"/>
          <w:szCs w:val="24"/>
        </w:rPr>
        <w:t xml:space="preserve">CAPITULO V.- DE LOS REGISTROS. </w:t>
      </w:r>
    </w:p>
    <w:p w14:paraId="1B58D09A" w14:textId="77777777" w:rsidR="00BF37E8" w:rsidRPr="00BF37E8" w:rsidRDefault="00BF37E8" w:rsidP="00511B18">
      <w:pPr>
        <w:spacing w:after="0" w:line="480" w:lineRule="auto"/>
        <w:jc w:val="both"/>
        <w:rPr>
          <w:rFonts w:ascii="Times New Roman" w:hAnsi="Times New Roman"/>
          <w:b/>
          <w:sz w:val="24"/>
          <w:szCs w:val="24"/>
        </w:rPr>
      </w:pPr>
    </w:p>
    <w:p w14:paraId="394756F9"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15.-</w:t>
      </w:r>
      <w:r w:rsidRPr="00BF37E8">
        <w:rPr>
          <w:rFonts w:ascii="Times New Roman" w:hAnsi="Times New Roman"/>
          <w:sz w:val="24"/>
          <w:szCs w:val="24"/>
        </w:rPr>
        <w:t xml:space="preserve"> </w:t>
      </w:r>
      <w:r w:rsidRPr="00BF37E8">
        <w:rPr>
          <w:rFonts w:ascii="Times New Roman" w:hAnsi="Times New Roman"/>
          <w:b/>
          <w:sz w:val="24"/>
          <w:szCs w:val="24"/>
        </w:rPr>
        <w:t>REGISTRO CENTRAL FITOSANITARIO</w:t>
      </w:r>
      <w:r w:rsidRPr="00BF37E8">
        <w:rPr>
          <w:rFonts w:ascii="Times New Roman" w:hAnsi="Times New Roman"/>
          <w:sz w:val="24"/>
          <w:szCs w:val="24"/>
        </w:rPr>
        <w:t xml:space="preserve">: El organismo de aplicación creará, organizará y mantendrá actualizado un Registro Central Fitosanitario de inscripción y publicación obligatoria para todos los sujetos y actos comprendidos en el Capítulo II de la presente Ley, independientemente de los registros que se efectúen bajo las facultades y competencias del Colegio de Profesionales de la Agronomía de Entre Ríos y de </w:t>
      </w:r>
      <w:r w:rsidRPr="00BF37E8">
        <w:rPr>
          <w:rFonts w:ascii="Times New Roman" w:hAnsi="Times New Roman"/>
          <w:sz w:val="24"/>
          <w:szCs w:val="24"/>
        </w:rPr>
        <w:lastRenderedPageBreak/>
        <w:t xml:space="preserve">los municipios. Los registros serán públicos y darán fe de los datos que se consignen. En los casos en que la inscripción en los registros deba hacerse a través de entidades o reparticiones, previo convenio con el órgano de aplicación, estas entidades o reparticiones deben informar periódicamente las modificaciones al órgano de aplicación para su actualización. </w:t>
      </w:r>
    </w:p>
    <w:p w14:paraId="00E05CB0" w14:textId="77777777" w:rsidR="00BF37E8" w:rsidRPr="00BF37E8" w:rsidRDefault="00BF37E8" w:rsidP="00511B18">
      <w:pPr>
        <w:spacing w:after="0" w:line="480" w:lineRule="auto"/>
        <w:jc w:val="both"/>
        <w:rPr>
          <w:rFonts w:ascii="Times New Roman" w:hAnsi="Times New Roman"/>
          <w:sz w:val="24"/>
          <w:szCs w:val="24"/>
        </w:rPr>
      </w:pPr>
    </w:p>
    <w:p w14:paraId="3A507154" w14:textId="777777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t xml:space="preserve">CAPITULO </w:t>
      </w:r>
      <w:proofErr w:type="gramStart"/>
      <w:r w:rsidRPr="00BF37E8">
        <w:rPr>
          <w:rFonts w:ascii="Times New Roman" w:hAnsi="Times New Roman"/>
          <w:color w:val="auto"/>
          <w:sz w:val="24"/>
          <w:szCs w:val="24"/>
        </w:rPr>
        <w:t>VI.-</w:t>
      </w:r>
      <w:proofErr w:type="gramEnd"/>
      <w:r w:rsidRPr="00BF37E8">
        <w:rPr>
          <w:rFonts w:ascii="Times New Roman" w:hAnsi="Times New Roman"/>
          <w:color w:val="auto"/>
          <w:sz w:val="24"/>
          <w:szCs w:val="24"/>
        </w:rPr>
        <w:t xml:space="preserve"> DEL ALMACENAMIENTO Y TRANSPORTE.</w:t>
      </w:r>
    </w:p>
    <w:p w14:paraId="3B186F7F"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337A211F"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16.-</w:t>
      </w:r>
      <w:r w:rsidRPr="00BF37E8">
        <w:rPr>
          <w:rFonts w:ascii="Times New Roman" w:hAnsi="Times New Roman"/>
          <w:sz w:val="24"/>
          <w:szCs w:val="24"/>
        </w:rPr>
        <w:t xml:space="preserve"> El depósito y almacenamiento de productos fitosanitarios sólo podrá efectuarse en locales que reúnan las características de seguridad que establezca el órgano de aplicación y la autoridad del municipio y/o comuna con jurisdicción territorial, considerando que su ubicación deberá respetar una distancia mínima a lugares de concentración habitual de personas o de medicamentos o de alimentos de consumo humano o animal.  </w:t>
      </w:r>
    </w:p>
    <w:p w14:paraId="6F556EC3" w14:textId="77777777" w:rsidR="00BF37E8" w:rsidRPr="00BF37E8" w:rsidRDefault="00BF37E8" w:rsidP="00511B18">
      <w:pPr>
        <w:spacing w:after="0" w:line="480" w:lineRule="auto"/>
        <w:jc w:val="both"/>
        <w:rPr>
          <w:rFonts w:ascii="Times New Roman" w:hAnsi="Times New Roman"/>
          <w:sz w:val="24"/>
          <w:szCs w:val="24"/>
        </w:rPr>
      </w:pPr>
    </w:p>
    <w:p w14:paraId="3B871A23"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17.-</w:t>
      </w:r>
      <w:r w:rsidRPr="00BF37E8">
        <w:rPr>
          <w:rFonts w:ascii="Times New Roman" w:hAnsi="Times New Roman"/>
          <w:sz w:val="24"/>
          <w:szCs w:val="24"/>
        </w:rPr>
        <w:t xml:space="preserve"> El transporte de productos fitosanitarios deberá efectuarse en envases debidamente cerrados, con su precinto de seguridad colocado e intacto y etiquetados con marbetes oficiales, los que deberán estar en perfecto estado y ser perfectamente legibles, y se realizará en la forma y condiciones que establezca la presente Ley y sus reglamentaciones, además de lo exigido por la autoridad del municipio y/o comuna; quedando expresamente </w:t>
      </w:r>
      <w:r w:rsidRPr="00BF37E8">
        <w:rPr>
          <w:rFonts w:ascii="Times New Roman" w:hAnsi="Times New Roman"/>
          <w:sz w:val="24"/>
          <w:szCs w:val="24"/>
        </w:rPr>
        <w:lastRenderedPageBreak/>
        <w:t xml:space="preserve">prohibido efectuarlo en condiciones que impliquen riesgo de contaminación de otros productos de consumo o uso, humano o animal, o a los recursos naturales. </w:t>
      </w:r>
    </w:p>
    <w:p w14:paraId="49028EC0" w14:textId="77777777" w:rsidR="00BF37E8" w:rsidRPr="00BF37E8" w:rsidRDefault="00BF37E8" w:rsidP="00511B18">
      <w:pPr>
        <w:spacing w:after="0" w:line="480" w:lineRule="auto"/>
        <w:jc w:val="both"/>
        <w:rPr>
          <w:rFonts w:ascii="Times New Roman" w:hAnsi="Times New Roman"/>
          <w:sz w:val="24"/>
          <w:szCs w:val="24"/>
        </w:rPr>
      </w:pPr>
    </w:p>
    <w:p w14:paraId="022B3405"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18.-</w:t>
      </w:r>
      <w:r w:rsidRPr="00BF37E8">
        <w:rPr>
          <w:rFonts w:ascii="Times New Roman" w:hAnsi="Times New Roman"/>
          <w:sz w:val="24"/>
          <w:szCs w:val="24"/>
        </w:rPr>
        <w:t xml:space="preserve"> La autoridad de aplicación elaborará un reglamento para el transporte de fitosanitarios, conforme la ley Provincial Nº 8.880 de adhesión a la Ley Nº 24.051 de residuos peligrosos, a las disposiciones del Reglamento General para el Transporte de Mercancías Peligrosas (Tratado del MERCOSUR) y las recomendaciones de la ONU para el Transporte de Mercancías Peligrosas.</w:t>
      </w:r>
    </w:p>
    <w:p w14:paraId="4E77563E" w14:textId="77777777" w:rsidR="00BF37E8" w:rsidRPr="00BF37E8" w:rsidRDefault="00BF37E8" w:rsidP="00511B18">
      <w:pPr>
        <w:spacing w:after="0" w:line="480" w:lineRule="auto"/>
        <w:jc w:val="both"/>
        <w:rPr>
          <w:rFonts w:ascii="Times New Roman" w:hAnsi="Times New Roman"/>
          <w:sz w:val="24"/>
          <w:szCs w:val="24"/>
        </w:rPr>
      </w:pPr>
    </w:p>
    <w:p w14:paraId="53346BBB" w14:textId="777777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t xml:space="preserve">CAPITULO VII.- DE LAS APLICACIONES. </w:t>
      </w:r>
    </w:p>
    <w:p w14:paraId="1D15C24C"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66CB9D85" w14:textId="77777777" w:rsidR="00BF37E8" w:rsidRPr="00BF37E8" w:rsidRDefault="00BF37E8" w:rsidP="00511B18">
      <w:pPr>
        <w:pStyle w:val="Ttulo1"/>
        <w:spacing w:after="0" w:line="480" w:lineRule="auto"/>
        <w:ind w:left="-6" w:right="-17" w:hanging="11"/>
        <w:jc w:val="both"/>
        <w:rPr>
          <w:rFonts w:ascii="Times New Roman" w:hAnsi="Times New Roman"/>
          <w:b w:val="0"/>
          <w:color w:val="auto"/>
          <w:sz w:val="24"/>
          <w:szCs w:val="24"/>
        </w:rPr>
      </w:pPr>
      <w:r w:rsidRPr="00BF37E8">
        <w:rPr>
          <w:rFonts w:ascii="Times New Roman" w:hAnsi="Times New Roman"/>
          <w:color w:val="auto"/>
          <w:sz w:val="24"/>
          <w:szCs w:val="24"/>
          <w:u w:val="single"/>
        </w:rPr>
        <w:t>ARTÍCULO 19.-</w:t>
      </w:r>
      <w:r w:rsidRPr="00BF37E8">
        <w:rPr>
          <w:rFonts w:ascii="Times New Roman" w:hAnsi="Times New Roman"/>
          <w:b w:val="0"/>
          <w:color w:val="auto"/>
          <w:sz w:val="24"/>
          <w:szCs w:val="24"/>
        </w:rPr>
        <w:t xml:space="preserve"> Establécese como principio rector para la aplicación tanto aérea como terrestre, el de contralor tecnológico como herramienta para garantizar el cumplimiento de las disposiciones respecto al uso de los productos fitosanitarios en sus aplicaciones y optimizar la debida fiscalización del órgano de aplicación en su actuación como poder de policía, conforme a lo establecido en el Capítulo XI.- De la Fiscalización, Control y Sanciones de la presente ley.</w:t>
      </w:r>
    </w:p>
    <w:p w14:paraId="2C66F533"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04D95F00" w14:textId="77777777" w:rsidR="00BF37E8" w:rsidRPr="00BF37E8" w:rsidRDefault="00BF37E8" w:rsidP="00511B18">
      <w:pPr>
        <w:spacing w:after="0" w:line="480" w:lineRule="auto"/>
        <w:jc w:val="both"/>
        <w:rPr>
          <w:rFonts w:ascii="Times New Roman" w:hAnsi="Times New Roman"/>
          <w:sz w:val="24"/>
          <w:szCs w:val="24"/>
          <w:lang w:eastAsia="es-ES_tradnl"/>
        </w:rPr>
      </w:pPr>
      <w:r w:rsidRPr="00BF37E8">
        <w:rPr>
          <w:rFonts w:ascii="Times New Roman" w:hAnsi="Times New Roman"/>
          <w:b/>
          <w:sz w:val="24"/>
          <w:szCs w:val="24"/>
          <w:u w:val="single"/>
          <w:lang w:eastAsia="es-ES_tradnl"/>
        </w:rPr>
        <w:lastRenderedPageBreak/>
        <w:t>ARTÍCULO 20.-</w:t>
      </w:r>
      <w:r w:rsidRPr="00BF37E8">
        <w:rPr>
          <w:rFonts w:ascii="Times New Roman" w:hAnsi="Times New Roman"/>
          <w:sz w:val="24"/>
          <w:szCs w:val="24"/>
          <w:lang w:eastAsia="es-ES_tradnl"/>
        </w:rPr>
        <w:t xml:space="preserve"> </w:t>
      </w:r>
      <w:proofErr w:type="spellStart"/>
      <w:r w:rsidRPr="00BF37E8">
        <w:rPr>
          <w:rFonts w:ascii="Times New Roman" w:hAnsi="Times New Roman"/>
          <w:sz w:val="24"/>
          <w:szCs w:val="24"/>
          <w:lang w:eastAsia="es-ES_tradnl"/>
        </w:rPr>
        <w:t>Prohíbese</w:t>
      </w:r>
      <w:proofErr w:type="spellEnd"/>
      <w:r w:rsidRPr="00BF37E8">
        <w:rPr>
          <w:rFonts w:ascii="Times New Roman" w:hAnsi="Times New Roman"/>
          <w:sz w:val="24"/>
          <w:szCs w:val="24"/>
          <w:lang w:eastAsia="es-ES_tradnl"/>
        </w:rPr>
        <w:t xml:space="preserve"> el uso y la aplicación dentro de las plantas urbanas, de productos fitosanitarios de clase agropecuaria de venta y uso controlado conforme las previsiones de los artículos 5º y 6º.</w:t>
      </w:r>
    </w:p>
    <w:p w14:paraId="221E42B1" w14:textId="77777777" w:rsidR="00BF37E8" w:rsidRPr="00BF37E8" w:rsidRDefault="00BF37E8" w:rsidP="00511B18">
      <w:pPr>
        <w:spacing w:after="0" w:line="480" w:lineRule="auto"/>
        <w:jc w:val="both"/>
        <w:rPr>
          <w:rFonts w:ascii="Times New Roman" w:hAnsi="Times New Roman"/>
          <w:sz w:val="24"/>
          <w:szCs w:val="24"/>
          <w:lang w:eastAsia="es-ES_tradnl"/>
        </w:rPr>
      </w:pPr>
    </w:p>
    <w:p w14:paraId="7DF142E9" w14:textId="6B330234" w:rsidR="00BF37E8" w:rsidRPr="00BF37E8" w:rsidRDefault="00BF37E8" w:rsidP="00511B18">
      <w:pPr>
        <w:pStyle w:val="Sinespaciado"/>
        <w:spacing w:line="480" w:lineRule="auto"/>
        <w:rPr>
          <w:rFonts w:ascii="Times New Roman" w:hAnsi="Times New Roman" w:cs="Times New Roman"/>
          <w:color w:val="auto"/>
          <w:szCs w:val="24"/>
        </w:rPr>
      </w:pPr>
      <w:r w:rsidRPr="00BF37E8">
        <w:rPr>
          <w:rFonts w:ascii="Times New Roman" w:hAnsi="Times New Roman" w:cs="Times New Roman"/>
          <w:b/>
          <w:color w:val="auto"/>
          <w:szCs w:val="24"/>
          <w:u w:val="single"/>
        </w:rPr>
        <w:t>ARTÍCULO 21.-</w:t>
      </w:r>
      <w:r w:rsidRPr="00BF37E8">
        <w:rPr>
          <w:rFonts w:ascii="Times New Roman" w:hAnsi="Times New Roman" w:cs="Times New Roman"/>
          <w:color w:val="auto"/>
          <w:szCs w:val="24"/>
        </w:rPr>
        <w:t xml:space="preserve"> </w:t>
      </w:r>
      <w:proofErr w:type="spellStart"/>
      <w:r w:rsidRPr="00BF37E8">
        <w:rPr>
          <w:rFonts w:ascii="Times New Roman" w:hAnsi="Times New Roman" w:cs="Times New Roman"/>
          <w:color w:val="auto"/>
          <w:szCs w:val="24"/>
        </w:rPr>
        <w:t>Prohíbese</w:t>
      </w:r>
      <w:proofErr w:type="spellEnd"/>
      <w:r w:rsidRPr="00BF37E8">
        <w:rPr>
          <w:rFonts w:ascii="Times New Roman" w:hAnsi="Times New Roman" w:cs="Times New Roman"/>
          <w:color w:val="auto"/>
          <w:szCs w:val="24"/>
        </w:rPr>
        <w:t xml:space="preserve"> la aplicación aérea de productos fitosanitarios de clase toxicológica </w:t>
      </w:r>
      <w:proofErr w:type="spellStart"/>
      <w:r w:rsidRPr="00BF37E8">
        <w:rPr>
          <w:rFonts w:ascii="Times New Roman" w:hAnsi="Times New Roman" w:cs="Times New Roman"/>
          <w:color w:val="auto"/>
          <w:szCs w:val="24"/>
        </w:rPr>
        <w:t>Ia</w:t>
      </w:r>
      <w:proofErr w:type="spellEnd"/>
      <w:r w:rsidRPr="00BF37E8">
        <w:rPr>
          <w:rFonts w:ascii="Times New Roman" w:hAnsi="Times New Roman" w:cs="Times New Roman"/>
          <w:color w:val="auto"/>
          <w:szCs w:val="24"/>
        </w:rPr>
        <w:t xml:space="preserve">, </w:t>
      </w:r>
      <w:proofErr w:type="spellStart"/>
      <w:r w:rsidRPr="00BF37E8">
        <w:rPr>
          <w:rFonts w:ascii="Times New Roman" w:hAnsi="Times New Roman" w:cs="Times New Roman"/>
          <w:color w:val="auto"/>
          <w:szCs w:val="24"/>
        </w:rPr>
        <w:t>Ib</w:t>
      </w:r>
      <w:proofErr w:type="spellEnd"/>
      <w:r w:rsidRPr="00BF37E8">
        <w:rPr>
          <w:rFonts w:ascii="Times New Roman" w:hAnsi="Times New Roman" w:cs="Times New Roman"/>
          <w:color w:val="auto"/>
          <w:szCs w:val="24"/>
        </w:rPr>
        <w:t xml:space="preserve"> y II dentro del radio de 3.000 metros desde el límite de las plantas urbanas, y de los productos fitosanitarios de clase toxicológica III y IV dentro del radio 500 metros desde el límite de </w:t>
      </w:r>
      <w:proofErr w:type="gramStart"/>
      <w:r w:rsidRPr="00BF37E8">
        <w:rPr>
          <w:rFonts w:ascii="Times New Roman" w:hAnsi="Times New Roman" w:cs="Times New Roman"/>
          <w:color w:val="auto"/>
          <w:szCs w:val="24"/>
        </w:rPr>
        <w:t>las mismas</w:t>
      </w:r>
      <w:proofErr w:type="gramEnd"/>
      <w:r w:rsidRPr="00BF37E8">
        <w:rPr>
          <w:rFonts w:ascii="Times New Roman" w:hAnsi="Times New Roman" w:cs="Times New Roman"/>
          <w:color w:val="auto"/>
          <w:szCs w:val="24"/>
        </w:rPr>
        <w:t>, a excepción de:</w:t>
      </w:r>
    </w:p>
    <w:p w14:paraId="5378AD08" w14:textId="77777777" w:rsidR="00BF37E8" w:rsidRPr="00BF37E8" w:rsidRDefault="00BF37E8" w:rsidP="00511B18">
      <w:pPr>
        <w:pStyle w:val="Sinespaciado"/>
        <w:numPr>
          <w:ilvl w:val="0"/>
          <w:numId w:val="13"/>
        </w:numPr>
        <w:spacing w:line="480" w:lineRule="auto"/>
        <w:rPr>
          <w:rFonts w:ascii="Times New Roman" w:hAnsi="Times New Roman" w:cs="Times New Roman"/>
          <w:color w:val="auto"/>
          <w:szCs w:val="24"/>
        </w:rPr>
      </w:pPr>
      <w:r w:rsidRPr="00BF37E8">
        <w:rPr>
          <w:rFonts w:ascii="Times New Roman" w:hAnsi="Times New Roman" w:cs="Times New Roman"/>
          <w:color w:val="auto"/>
          <w:szCs w:val="24"/>
        </w:rPr>
        <w:t xml:space="preserve">Existir ordenanza municipal o comunal que determine un radio métrico superior de prohibición al respecto dentro de su jurisdicción; </w:t>
      </w:r>
    </w:p>
    <w:p w14:paraId="5792FF72" w14:textId="77777777" w:rsidR="00BF37E8" w:rsidRPr="00BF37E8" w:rsidRDefault="00BF37E8" w:rsidP="00511B18">
      <w:pPr>
        <w:pStyle w:val="Sinespaciado"/>
        <w:numPr>
          <w:ilvl w:val="0"/>
          <w:numId w:val="13"/>
        </w:numPr>
        <w:spacing w:line="480" w:lineRule="auto"/>
        <w:rPr>
          <w:rFonts w:ascii="Times New Roman" w:hAnsi="Times New Roman" w:cs="Times New Roman"/>
          <w:color w:val="auto"/>
          <w:szCs w:val="24"/>
        </w:rPr>
      </w:pPr>
      <w:r w:rsidRPr="00BF37E8">
        <w:rPr>
          <w:rFonts w:ascii="Times New Roman" w:hAnsi="Times New Roman" w:cs="Times New Roman"/>
          <w:color w:val="auto"/>
          <w:szCs w:val="24"/>
        </w:rPr>
        <w:t xml:space="preserve"> Que la Autoridad de Aplicación a sugerencia o con la ratificación del Consejo Provincial Fitosanitario creado en la presente ley, establezca suprimir, ampliar o reducir tales distancias contemplando al momento de la aplicación de un producto fitosanitario, la dimensión y cuantía que corresponda utilizarse en la aplicación  aérea, en función al equilibrio planteado en el artículo 1 de esta Ley y de conformidad a las posibilidades tecnológicas vigentes, a la clasificación toxicológicas de los productos fitosanitarios, a las características fisicoquímicas de estos, a los factores tecnológicos relacionados con las técnicas de aplicación y a los factores climáticos al momento de la aplicación.</w:t>
      </w:r>
    </w:p>
    <w:p w14:paraId="3D5E95B3" w14:textId="77777777" w:rsidR="00BF37E8" w:rsidRPr="00BF37E8" w:rsidRDefault="00BF37E8" w:rsidP="00511B18">
      <w:pPr>
        <w:pStyle w:val="Sinespaciado"/>
        <w:spacing w:line="480" w:lineRule="auto"/>
        <w:rPr>
          <w:rFonts w:ascii="Times New Roman" w:hAnsi="Times New Roman" w:cs="Times New Roman"/>
          <w:color w:val="auto"/>
          <w:szCs w:val="24"/>
        </w:rPr>
      </w:pPr>
    </w:p>
    <w:p w14:paraId="70A1D355" w14:textId="77777777" w:rsidR="00BF37E8" w:rsidRPr="00BF37E8" w:rsidRDefault="00BF37E8" w:rsidP="00511B18">
      <w:pPr>
        <w:pStyle w:val="Sinespaciado"/>
        <w:spacing w:line="480" w:lineRule="auto"/>
        <w:rPr>
          <w:rFonts w:ascii="Times New Roman" w:hAnsi="Times New Roman" w:cs="Times New Roman"/>
          <w:color w:val="auto"/>
          <w:szCs w:val="24"/>
        </w:rPr>
      </w:pPr>
      <w:r w:rsidRPr="00BF37E8">
        <w:rPr>
          <w:rFonts w:ascii="Times New Roman" w:hAnsi="Times New Roman" w:cs="Times New Roman"/>
          <w:b/>
          <w:bCs/>
          <w:iCs/>
          <w:color w:val="auto"/>
          <w:szCs w:val="24"/>
          <w:u w:val="single"/>
        </w:rPr>
        <w:lastRenderedPageBreak/>
        <w:t>ARTÍCULO 22.-</w:t>
      </w:r>
      <w:r w:rsidRPr="00BF37E8">
        <w:rPr>
          <w:rFonts w:ascii="Times New Roman" w:hAnsi="Times New Roman" w:cs="Times New Roman"/>
          <w:bCs/>
          <w:iCs/>
          <w:color w:val="auto"/>
          <w:szCs w:val="24"/>
        </w:rPr>
        <w:t xml:space="preserve"> </w:t>
      </w:r>
      <w:proofErr w:type="spellStart"/>
      <w:r w:rsidRPr="00BF37E8">
        <w:rPr>
          <w:rFonts w:ascii="Times New Roman" w:hAnsi="Times New Roman" w:cs="Times New Roman"/>
          <w:color w:val="auto"/>
          <w:szCs w:val="24"/>
        </w:rPr>
        <w:t>Prohíbese</w:t>
      </w:r>
      <w:proofErr w:type="spellEnd"/>
      <w:r w:rsidRPr="00BF37E8">
        <w:rPr>
          <w:rFonts w:ascii="Times New Roman" w:hAnsi="Times New Roman" w:cs="Times New Roman"/>
          <w:color w:val="auto"/>
          <w:szCs w:val="24"/>
        </w:rPr>
        <w:t xml:space="preserve"> la aplicación terrestre de productos fitosanitarios de clase toxicológica </w:t>
      </w:r>
      <w:proofErr w:type="spellStart"/>
      <w:r w:rsidRPr="00BF37E8">
        <w:rPr>
          <w:rFonts w:ascii="Times New Roman" w:hAnsi="Times New Roman" w:cs="Times New Roman"/>
          <w:color w:val="auto"/>
          <w:szCs w:val="24"/>
        </w:rPr>
        <w:t>Ia</w:t>
      </w:r>
      <w:proofErr w:type="spellEnd"/>
      <w:r w:rsidRPr="00BF37E8">
        <w:rPr>
          <w:rFonts w:ascii="Times New Roman" w:hAnsi="Times New Roman" w:cs="Times New Roman"/>
          <w:color w:val="auto"/>
          <w:szCs w:val="24"/>
        </w:rPr>
        <w:t xml:space="preserve">, </w:t>
      </w:r>
      <w:proofErr w:type="spellStart"/>
      <w:r w:rsidRPr="00BF37E8">
        <w:rPr>
          <w:rFonts w:ascii="Times New Roman" w:hAnsi="Times New Roman" w:cs="Times New Roman"/>
          <w:color w:val="auto"/>
          <w:szCs w:val="24"/>
        </w:rPr>
        <w:t>Ib</w:t>
      </w:r>
      <w:proofErr w:type="spellEnd"/>
      <w:r w:rsidRPr="00BF37E8">
        <w:rPr>
          <w:rFonts w:ascii="Times New Roman" w:hAnsi="Times New Roman" w:cs="Times New Roman"/>
          <w:color w:val="auto"/>
          <w:szCs w:val="24"/>
        </w:rPr>
        <w:t xml:space="preserve"> y </w:t>
      </w:r>
      <w:proofErr w:type="gramStart"/>
      <w:r w:rsidRPr="00BF37E8">
        <w:rPr>
          <w:rFonts w:ascii="Times New Roman" w:hAnsi="Times New Roman" w:cs="Times New Roman"/>
          <w:color w:val="auto"/>
          <w:szCs w:val="24"/>
        </w:rPr>
        <w:t>II  dentro</w:t>
      </w:r>
      <w:proofErr w:type="gramEnd"/>
      <w:r w:rsidRPr="00BF37E8">
        <w:rPr>
          <w:rFonts w:ascii="Times New Roman" w:hAnsi="Times New Roman" w:cs="Times New Roman"/>
          <w:color w:val="auto"/>
          <w:szCs w:val="24"/>
        </w:rPr>
        <w:t xml:space="preserve"> del radio de 500 metros desde el límite de las plantas urbanas; podrán realizarse  aplicaciones terrestres de productos fitosanitarios de clase toxicológica III y IV dentro de los 500 metros y conforme a la reglamentación, a excepción de:</w:t>
      </w:r>
    </w:p>
    <w:p w14:paraId="1A924846" w14:textId="77777777" w:rsidR="00BF37E8" w:rsidRPr="00BF37E8" w:rsidRDefault="00BF37E8" w:rsidP="00F827B1">
      <w:pPr>
        <w:pStyle w:val="Sinespaciado"/>
        <w:numPr>
          <w:ilvl w:val="0"/>
          <w:numId w:val="19"/>
        </w:numPr>
        <w:spacing w:line="480" w:lineRule="auto"/>
        <w:rPr>
          <w:rFonts w:ascii="Times New Roman" w:hAnsi="Times New Roman" w:cs="Times New Roman"/>
          <w:color w:val="auto"/>
          <w:szCs w:val="24"/>
        </w:rPr>
      </w:pPr>
      <w:r w:rsidRPr="00BF37E8">
        <w:rPr>
          <w:rFonts w:ascii="Times New Roman" w:hAnsi="Times New Roman" w:cs="Times New Roman"/>
          <w:color w:val="auto"/>
          <w:szCs w:val="24"/>
        </w:rPr>
        <w:t>Existir ordenanza municipal o comunal que determine un radio métrico superior de prohibición al respecto dentro de su jurisdicción;</w:t>
      </w:r>
    </w:p>
    <w:p w14:paraId="78EB6F9B" w14:textId="3F2B00A8" w:rsidR="00BF37E8" w:rsidRPr="00BF37E8" w:rsidRDefault="00BF37E8" w:rsidP="00F827B1">
      <w:pPr>
        <w:numPr>
          <w:ilvl w:val="0"/>
          <w:numId w:val="19"/>
        </w:numPr>
        <w:spacing w:after="0" w:line="480" w:lineRule="auto"/>
        <w:jc w:val="both"/>
        <w:rPr>
          <w:rFonts w:ascii="Times New Roman" w:hAnsi="Times New Roman"/>
          <w:sz w:val="24"/>
          <w:szCs w:val="24"/>
        </w:rPr>
      </w:pPr>
      <w:r w:rsidRPr="00BF37E8">
        <w:rPr>
          <w:rFonts w:ascii="Times New Roman" w:hAnsi="Times New Roman"/>
          <w:sz w:val="24"/>
          <w:szCs w:val="24"/>
        </w:rPr>
        <w:t>Que la Autoridad de Aplicación a sugerencia o con la ratificación del Consejo Provincial Fitosanitario creado en la presente Ley, establezca suprimir, ampliar o reducir tales distancias contemplando al momento de la aplicación de un producto fitosanitario, la dimensión y cuantía que corresponda utilizarse en la aplicación terrestre, en función al equilibrio planteado en el Artículo 1º de esta Ley y de conformidad a las posibilidades tecnológicas vigentes, a la clasificación toxicológicas de los productos fitosanitarios, a las características fisicoquímicas de estos, a los factores tecnológicos relacionados con las técnicas de aplicación y a los factores climáticos al momento de la aplicación.</w:t>
      </w:r>
    </w:p>
    <w:p w14:paraId="7B2586C4" w14:textId="77777777" w:rsidR="00BF37E8" w:rsidRPr="00BF37E8" w:rsidRDefault="00BF37E8" w:rsidP="00511B18">
      <w:pPr>
        <w:pStyle w:val="Prrafodelista"/>
        <w:autoSpaceDE w:val="0"/>
        <w:autoSpaceDN w:val="0"/>
        <w:adjustRightInd w:val="0"/>
        <w:spacing w:after="0" w:line="480" w:lineRule="auto"/>
        <w:ind w:left="345"/>
        <w:jc w:val="both"/>
        <w:rPr>
          <w:rFonts w:ascii="Times New Roman" w:hAnsi="Times New Roman"/>
          <w:sz w:val="24"/>
          <w:szCs w:val="24"/>
        </w:rPr>
      </w:pPr>
    </w:p>
    <w:p w14:paraId="69AFF7F9"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23.-</w:t>
      </w:r>
      <w:r w:rsidRPr="00BF37E8">
        <w:rPr>
          <w:rFonts w:ascii="Times New Roman" w:hAnsi="Times New Roman"/>
          <w:sz w:val="24"/>
          <w:szCs w:val="24"/>
        </w:rPr>
        <w:t xml:space="preserve"> La autoridad de aplicación  establecerá la responsabilidad del aplicador y la responsabilidad del profesional interviniente conforme al Artículo 7 y al Artículo 11 de la presente Ley, y del usuario responsable en lo que respecta a las sanciones establecidas en la presente norma;  entendiendo como usuario responsable a las personas físicas o jurídicas que </w:t>
      </w:r>
      <w:r w:rsidRPr="00BF37E8">
        <w:rPr>
          <w:rFonts w:ascii="Times New Roman" w:hAnsi="Times New Roman"/>
          <w:sz w:val="24"/>
          <w:szCs w:val="24"/>
        </w:rPr>
        <w:lastRenderedPageBreak/>
        <w:t xml:space="preserve">utilicen productos fitosanitarios y se beneficien con ellos en su aplicación, y otros que oportunamente pueda definir el organismo de aplicación. </w:t>
      </w:r>
    </w:p>
    <w:p w14:paraId="1EC90584" w14:textId="77777777" w:rsidR="00BF37E8" w:rsidRPr="00BF37E8" w:rsidRDefault="00BF37E8" w:rsidP="00511B18">
      <w:pPr>
        <w:spacing w:after="0" w:line="480" w:lineRule="auto"/>
        <w:jc w:val="both"/>
        <w:rPr>
          <w:rFonts w:ascii="Times New Roman" w:hAnsi="Times New Roman"/>
          <w:sz w:val="24"/>
          <w:szCs w:val="24"/>
        </w:rPr>
      </w:pPr>
    </w:p>
    <w:p w14:paraId="20E56EAC" w14:textId="658768BE" w:rsid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24.-</w:t>
      </w:r>
      <w:r w:rsidRPr="00BF37E8">
        <w:rPr>
          <w:rFonts w:ascii="Times New Roman" w:hAnsi="Times New Roman"/>
          <w:sz w:val="24"/>
          <w:szCs w:val="24"/>
        </w:rPr>
        <w:t xml:space="preserve"> Serán consideradas como áreas sensibles, a los fines de la presente ley en las zonas rurales y comunas, los establecimientos educativos y sanitarios, comisarías, viviendas, cursos y espejos de agua, áreas naturales protegidas y otras que a criterio de la autoridad de aplicación deban ser incluidas como tales. La Autoridad de Aplicación, conforme al procedimiento reglado en los Artículos 21º y 22º</w:t>
      </w:r>
      <w:r w:rsidR="00F827B1">
        <w:rPr>
          <w:rFonts w:ascii="Times New Roman" w:hAnsi="Times New Roman"/>
          <w:sz w:val="24"/>
          <w:szCs w:val="24"/>
        </w:rPr>
        <w:t>-</w:t>
      </w:r>
    </w:p>
    <w:p w14:paraId="16CA3670" w14:textId="6697325D" w:rsidR="00F827B1" w:rsidRDefault="00F827B1" w:rsidP="00511B18">
      <w:pPr>
        <w:spacing w:after="0" w:line="480" w:lineRule="auto"/>
        <w:jc w:val="both"/>
        <w:rPr>
          <w:rFonts w:ascii="Times New Roman" w:hAnsi="Times New Roman"/>
          <w:sz w:val="24"/>
          <w:szCs w:val="24"/>
        </w:rPr>
      </w:pPr>
    </w:p>
    <w:p w14:paraId="725E7DAB" w14:textId="67C80563" w:rsidR="00962FAC" w:rsidRDefault="00F827B1" w:rsidP="00962FAC">
      <w:pPr>
        <w:spacing w:after="0" w:line="480" w:lineRule="auto"/>
        <w:jc w:val="both"/>
        <w:rPr>
          <w:rFonts w:ascii="Times New Roman" w:hAnsi="Times New Roman"/>
          <w:sz w:val="24"/>
          <w:szCs w:val="24"/>
        </w:rPr>
      </w:pPr>
      <w:r w:rsidRPr="00FA038D">
        <w:rPr>
          <w:rFonts w:ascii="Times New Roman" w:hAnsi="Times New Roman"/>
          <w:b/>
          <w:sz w:val="24"/>
          <w:szCs w:val="24"/>
          <w:u w:val="single"/>
        </w:rPr>
        <w:t>ARTÍCULO 25.-</w:t>
      </w:r>
      <w:r w:rsidRPr="00962FAC">
        <w:rPr>
          <w:rFonts w:ascii="Times New Roman" w:hAnsi="Times New Roman"/>
          <w:sz w:val="24"/>
          <w:szCs w:val="24"/>
        </w:rPr>
        <w:t xml:space="preserve"> </w:t>
      </w:r>
      <w:r w:rsidR="00962FAC" w:rsidRPr="00962FAC">
        <w:rPr>
          <w:rFonts w:ascii="Times New Roman" w:hAnsi="Times New Roman"/>
          <w:sz w:val="24"/>
          <w:szCs w:val="24"/>
        </w:rPr>
        <w:t>Prohíbanse las aplicaciones terrestres de fitosanitarios en lugares donde existan escuelas rurales lindantes a lotes de uso productivo, debiendo respetarse una distancia de cien (100) metros entre los limites o cercos de la escuela y el cultivo lindero, y fuera del horario escolar o en días no lectivos.</w:t>
      </w:r>
    </w:p>
    <w:p w14:paraId="7F8390E7" w14:textId="77777777" w:rsidR="00FA038D" w:rsidRPr="00962FAC" w:rsidRDefault="00FA038D" w:rsidP="00962FAC">
      <w:pPr>
        <w:spacing w:after="0" w:line="480" w:lineRule="auto"/>
        <w:jc w:val="both"/>
        <w:rPr>
          <w:rFonts w:ascii="Times New Roman" w:hAnsi="Times New Roman"/>
          <w:sz w:val="24"/>
          <w:szCs w:val="24"/>
        </w:rPr>
      </w:pPr>
    </w:p>
    <w:p w14:paraId="05F89FDD" w14:textId="3F2C7896" w:rsidR="00962FAC" w:rsidRPr="00962FAC" w:rsidRDefault="00FA038D" w:rsidP="00962FAC">
      <w:pPr>
        <w:spacing w:after="0" w:line="480" w:lineRule="auto"/>
        <w:jc w:val="both"/>
        <w:rPr>
          <w:rFonts w:ascii="Times New Roman" w:hAnsi="Times New Roman"/>
          <w:sz w:val="24"/>
          <w:szCs w:val="24"/>
        </w:rPr>
      </w:pPr>
      <w:r w:rsidRPr="00FA038D">
        <w:rPr>
          <w:rFonts w:ascii="Times New Roman" w:hAnsi="Times New Roman"/>
          <w:b/>
          <w:sz w:val="24"/>
          <w:szCs w:val="24"/>
          <w:u w:val="single"/>
        </w:rPr>
        <w:t>ARTÍCULO 26.-</w:t>
      </w:r>
      <w:r>
        <w:rPr>
          <w:rFonts w:ascii="Times New Roman" w:hAnsi="Times New Roman"/>
          <w:sz w:val="24"/>
          <w:szCs w:val="24"/>
        </w:rPr>
        <w:t xml:space="preserve"> </w:t>
      </w:r>
      <w:r w:rsidR="00962FAC" w:rsidRPr="00962FAC">
        <w:rPr>
          <w:rFonts w:ascii="Times New Roman" w:hAnsi="Times New Roman"/>
          <w:sz w:val="24"/>
          <w:szCs w:val="24"/>
        </w:rPr>
        <w:t>Prohíbanse las aplicaciones aéreas de fitosanitarios en lugares donde existan escuelas rurales lindantes a lotes de uso productivo, debiendo respetarse una distancia de quinientos (500)</w:t>
      </w:r>
      <w:r>
        <w:rPr>
          <w:rFonts w:ascii="Times New Roman" w:hAnsi="Times New Roman"/>
          <w:sz w:val="24"/>
          <w:szCs w:val="24"/>
        </w:rPr>
        <w:t xml:space="preserve"> </w:t>
      </w:r>
      <w:r w:rsidR="00962FAC" w:rsidRPr="00962FAC">
        <w:rPr>
          <w:rFonts w:ascii="Times New Roman" w:hAnsi="Times New Roman"/>
          <w:sz w:val="24"/>
          <w:szCs w:val="24"/>
        </w:rPr>
        <w:t>metros entre los limites o cercos de la escuela y el cultivo lindero, y fuera del horario escolar o en días no lectivos.</w:t>
      </w:r>
    </w:p>
    <w:p w14:paraId="2E19A5C5" w14:textId="11F35C85" w:rsidR="00962FAC" w:rsidRDefault="00FA038D" w:rsidP="00962FAC">
      <w:pPr>
        <w:spacing w:after="0" w:line="480" w:lineRule="auto"/>
        <w:jc w:val="both"/>
        <w:rPr>
          <w:rFonts w:ascii="Times New Roman" w:hAnsi="Times New Roman"/>
          <w:sz w:val="24"/>
          <w:szCs w:val="24"/>
        </w:rPr>
      </w:pPr>
      <w:r w:rsidRPr="00FA038D">
        <w:rPr>
          <w:rFonts w:ascii="Times New Roman" w:hAnsi="Times New Roman"/>
          <w:b/>
          <w:sz w:val="24"/>
          <w:szCs w:val="24"/>
          <w:u w:val="single"/>
        </w:rPr>
        <w:lastRenderedPageBreak/>
        <w:t>ARTÍCULO 27.-</w:t>
      </w:r>
      <w:r>
        <w:rPr>
          <w:rFonts w:ascii="Times New Roman" w:hAnsi="Times New Roman"/>
          <w:sz w:val="24"/>
          <w:szCs w:val="24"/>
        </w:rPr>
        <w:t xml:space="preserve"> </w:t>
      </w:r>
      <w:r w:rsidR="00962FAC" w:rsidRPr="00962FAC">
        <w:rPr>
          <w:rFonts w:ascii="Times New Roman" w:hAnsi="Times New Roman"/>
          <w:sz w:val="24"/>
          <w:szCs w:val="24"/>
        </w:rPr>
        <w:t xml:space="preserve">Establécese que en las aplicaciones efectuadas </w:t>
      </w:r>
      <w:proofErr w:type="gramStart"/>
      <w:r w:rsidR="00962FAC" w:rsidRPr="00962FAC">
        <w:rPr>
          <w:rFonts w:ascii="Times New Roman" w:hAnsi="Times New Roman"/>
          <w:sz w:val="24"/>
          <w:szCs w:val="24"/>
        </w:rPr>
        <w:t>de acuerdo a</w:t>
      </w:r>
      <w:proofErr w:type="gramEnd"/>
      <w:r w:rsidR="00962FAC" w:rsidRPr="00962FAC">
        <w:rPr>
          <w:rFonts w:ascii="Times New Roman" w:hAnsi="Times New Roman"/>
          <w:sz w:val="24"/>
          <w:szCs w:val="24"/>
        </w:rPr>
        <w:t xml:space="preserve"> los Artículos </w:t>
      </w:r>
      <w:r>
        <w:rPr>
          <w:rFonts w:ascii="Times New Roman" w:hAnsi="Times New Roman"/>
          <w:sz w:val="24"/>
          <w:szCs w:val="24"/>
        </w:rPr>
        <w:t>25</w:t>
      </w:r>
      <w:r w:rsidR="00962FAC" w:rsidRPr="00962FAC">
        <w:rPr>
          <w:rFonts w:ascii="Times New Roman" w:hAnsi="Times New Roman"/>
          <w:sz w:val="24"/>
          <w:szCs w:val="24"/>
        </w:rPr>
        <w:t xml:space="preserve"> y 2</w:t>
      </w:r>
      <w:r>
        <w:rPr>
          <w:rFonts w:ascii="Times New Roman" w:hAnsi="Times New Roman"/>
          <w:sz w:val="24"/>
          <w:szCs w:val="24"/>
        </w:rPr>
        <w:t>6</w:t>
      </w:r>
      <w:r w:rsidR="00962FAC" w:rsidRPr="00962FAC">
        <w:rPr>
          <w:rFonts w:ascii="Times New Roman" w:hAnsi="Times New Roman"/>
          <w:sz w:val="24"/>
          <w:szCs w:val="24"/>
        </w:rPr>
        <w:t xml:space="preserve">, los aplicadores de fitosanitarios deberán extremar las medidas de seguridad a fin de evitar ocasionar daños por deriva o deficiente aplicación. El desarrollo de estas prácticas deberá contemplar condiciones ambientales adecuadas en los términos en que ellas se establecen en las Buenas </w:t>
      </w:r>
      <w:r w:rsidRPr="00962FAC">
        <w:rPr>
          <w:rFonts w:ascii="Times New Roman" w:hAnsi="Times New Roman"/>
          <w:sz w:val="24"/>
          <w:szCs w:val="24"/>
        </w:rPr>
        <w:t>Prácticas</w:t>
      </w:r>
      <w:r w:rsidR="00962FAC" w:rsidRPr="00962FAC">
        <w:rPr>
          <w:rFonts w:ascii="Times New Roman" w:hAnsi="Times New Roman"/>
          <w:sz w:val="24"/>
          <w:szCs w:val="24"/>
        </w:rPr>
        <w:t xml:space="preserve"> Agrícolas a las que adhiere la Secretaría de Gobierno de Agroindustria del Ministerio de Producción y Trabajo de la Nación.</w:t>
      </w:r>
    </w:p>
    <w:p w14:paraId="445FCF8C" w14:textId="77777777" w:rsidR="00FA038D" w:rsidRPr="00962FAC" w:rsidRDefault="00FA038D" w:rsidP="00962FAC">
      <w:pPr>
        <w:spacing w:after="0" w:line="480" w:lineRule="auto"/>
        <w:jc w:val="both"/>
        <w:rPr>
          <w:rFonts w:ascii="Times New Roman" w:hAnsi="Times New Roman"/>
          <w:sz w:val="24"/>
          <w:szCs w:val="24"/>
        </w:rPr>
      </w:pPr>
    </w:p>
    <w:p w14:paraId="28F95128" w14:textId="5FB8F4D4" w:rsidR="00962FAC" w:rsidRDefault="00FA038D" w:rsidP="00962FAC">
      <w:pPr>
        <w:spacing w:after="0" w:line="480" w:lineRule="auto"/>
        <w:jc w:val="both"/>
        <w:rPr>
          <w:rFonts w:ascii="Times New Roman" w:hAnsi="Times New Roman"/>
          <w:sz w:val="24"/>
          <w:szCs w:val="24"/>
        </w:rPr>
      </w:pPr>
      <w:r w:rsidRPr="00E65B75">
        <w:rPr>
          <w:rFonts w:ascii="Times New Roman" w:hAnsi="Times New Roman"/>
          <w:b/>
          <w:sz w:val="24"/>
          <w:szCs w:val="24"/>
          <w:u w:val="single"/>
        </w:rPr>
        <w:t>ARTÍCULO 28.-</w:t>
      </w:r>
      <w:r w:rsidR="00962FAC" w:rsidRPr="00962FAC">
        <w:rPr>
          <w:rFonts w:ascii="Times New Roman" w:hAnsi="Times New Roman"/>
          <w:sz w:val="24"/>
          <w:szCs w:val="24"/>
        </w:rPr>
        <w:t xml:space="preserve"> Establécese que las aplicaciones de fitosanitarios efectuadas </w:t>
      </w:r>
      <w:proofErr w:type="gramStart"/>
      <w:r w:rsidR="00962FAC" w:rsidRPr="00962FAC">
        <w:rPr>
          <w:rFonts w:ascii="Times New Roman" w:hAnsi="Times New Roman"/>
          <w:sz w:val="24"/>
          <w:szCs w:val="24"/>
        </w:rPr>
        <w:t>de acuerdo a</w:t>
      </w:r>
      <w:proofErr w:type="gramEnd"/>
      <w:r w:rsidR="00962FAC" w:rsidRPr="00962FAC">
        <w:rPr>
          <w:rFonts w:ascii="Times New Roman" w:hAnsi="Times New Roman"/>
          <w:sz w:val="24"/>
          <w:szCs w:val="24"/>
        </w:rPr>
        <w:t xml:space="preserve"> los Artículos </w:t>
      </w:r>
      <w:r>
        <w:rPr>
          <w:rFonts w:ascii="Times New Roman" w:hAnsi="Times New Roman"/>
          <w:sz w:val="24"/>
          <w:szCs w:val="24"/>
        </w:rPr>
        <w:t>25</w:t>
      </w:r>
      <w:r w:rsidR="00962FAC" w:rsidRPr="00962FAC">
        <w:rPr>
          <w:rFonts w:ascii="Times New Roman" w:hAnsi="Times New Roman"/>
          <w:sz w:val="24"/>
          <w:szCs w:val="24"/>
        </w:rPr>
        <w:t xml:space="preserve"> y </w:t>
      </w:r>
      <w:r>
        <w:rPr>
          <w:rFonts w:ascii="Times New Roman" w:hAnsi="Times New Roman"/>
          <w:sz w:val="24"/>
          <w:szCs w:val="24"/>
        </w:rPr>
        <w:t>26</w:t>
      </w:r>
      <w:r w:rsidR="00962FAC" w:rsidRPr="00962FAC">
        <w:rPr>
          <w:rFonts w:ascii="Times New Roman" w:hAnsi="Times New Roman"/>
          <w:sz w:val="24"/>
          <w:szCs w:val="24"/>
        </w:rPr>
        <w:t xml:space="preserve"> deberán realizarse respectivamente fuera de cada zona con la presencia permanente del asesor técnico del productor o de la empresa </w:t>
      </w:r>
      <w:proofErr w:type="spellStart"/>
      <w:r w:rsidR="00962FAC" w:rsidRPr="00962FAC">
        <w:rPr>
          <w:rFonts w:ascii="Times New Roman" w:hAnsi="Times New Roman"/>
          <w:sz w:val="24"/>
          <w:szCs w:val="24"/>
        </w:rPr>
        <w:t>aplicadora</w:t>
      </w:r>
      <w:proofErr w:type="spellEnd"/>
      <w:r w:rsidR="00962FAC" w:rsidRPr="00962FAC">
        <w:rPr>
          <w:rFonts w:ascii="Times New Roman" w:hAnsi="Times New Roman"/>
          <w:sz w:val="24"/>
          <w:szCs w:val="24"/>
        </w:rPr>
        <w:t>, en el horario y días especificados.</w:t>
      </w:r>
    </w:p>
    <w:p w14:paraId="55954121" w14:textId="77777777" w:rsidR="00E65B75" w:rsidRPr="00962FAC" w:rsidRDefault="00E65B75" w:rsidP="00962FAC">
      <w:pPr>
        <w:spacing w:after="0" w:line="480" w:lineRule="auto"/>
        <w:jc w:val="both"/>
        <w:rPr>
          <w:rFonts w:ascii="Times New Roman" w:hAnsi="Times New Roman"/>
          <w:sz w:val="24"/>
          <w:szCs w:val="24"/>
        </w:rPr>
      </w:pPr>
    </w:p>
    <w:p w14:paraId="7FAB3628" w14:textId="25B41D9F" w:rsidR="00962FAC" w:rsidRDefault="00E65B75" w:rsidP="00962FAC">
      <w:pPr>
        <w:spacing w:after="0" w:line="480" w:lineRule="auto"/>
        <w:jc w:val="both"/>
        <w:rPr>
          <w:rFonts w:ascii="Times New Roman" w:hAnsi="Times New Roman"/>
          <w:sz w:val="24"/>
          <w:szCs w:val="24"/>
        </w:rPr>
      </w:pPr>
      <w:r w:rsidRPr="00E65B75">
        <w:rPr>
          <w:rFonts w:ascii="Times New Roman" w:hAnsi="Times New Roman"/>
          <w:b/>
          <w:sz w:val="24"/>
          <w:szCs w:val="24"/>
          <w:u w:val="single"/>
        </w:rPr>
        <w:t>ARTÍCULO 29.-</w:t>
      </w:r>
      <w:r w:rsidR="00962FAC" w:rsidRPr="00962FAC">
        <w:rPr>
          <w:rFonts w:ascii="Times New Roman" w:hAnsi="Times New Roman"/>
          <w:sz w:val="24"/>
          <w:szCs w:val="24"/>
        </w:rPr>
        <w:t xml:space="preserve"> Establécese que en las aplicaciones efectuadas </w:t>
      </w:r>
      <w:proofErr w:type="gramStart"/>
      <w:r w:rsidR="00962FAC" w:rsidRPr="00962FAC">
        <w:rPr>
          <w:rFonts w:ascii="Times New Roman" w:hAnsi="Times New Roman"/>
          <w:sz w:val="24"/>
          <w:szCs w:val="24"/>
        </w:rPr>
        <w:t>de acuerdo a</w:t>
      </w:r>
      <w:proofErr w:type="gramEnd"/>
      <w:r w:rsidR="00962FAC" w:rsidRPr="00962FAC">
        <w:rPr>
          <w:rFonts w:ascii="Times New Roman" w:hAnsi="Times New Roman"/>
          <w:sz w:val="24"/>
          <w:szCs w:val="24"/>
        </w:rPr>
        <w:t xml:space="preserve"> los Artículos </w:t>
      </w:r>
      <w:r w:rsidR="00FA038D">
        <w:rPr>
          <w:rFonts w:ascii="Times New Roman" w:hAnsi="Times New Roman"/>
          <w:sz w:val="24"/>
          <w:szCs w:val="24"/>
        </w:rPr>
        <w:t>25</w:t>
      </w:r>
      <w:r w:rsidR="00962FAC" w:rsidRPr="00962FAC">
        <w:rPr>
          <w:rFonts w:ascii="Times New Roman" w:hAnsi="Times New Roman"/>
          <w:sz w:val="24"/>
          <w:szCs w:val="24"/>
        </w:rPr>
        <w:t xml:space="preserve"> y 2</w:t>
      </w:r>
      <w:r w:rsidR="00FA038D">
        <w:rPr>
          <w:rFonts w:ascii="Times New Roman" w:hAnsi="Times New Roman"/>
          <w:sz w:val="24"/>
          <w:szCs w:val="24"/>
        </w:rPr>
        <w:t>6</w:t>
      </w:r>
      <w:r w:rsidR="00962FAC" w:rsidRPr="00962FAC">
        <w:rPr>
          <w:rFonts w:ascii="Times New Roman" w:hAnsi="Times New Roman"/>
          <w:sz w:val="24"/>
          <w:szCs w:val="24"/>
        </w:rPr>
        <w:t>, la receta agronómica deberá contener las especificaciones correspondientes a velocidad y dirección del viento requeridos para evitar la deriva del producto a sitios sensibles.</w:t>
      </w:r>
    </w:p>
    <w:p w14:paraId="09E119C2" w14:textId="77777777" w:rsidR="00E65B75" w:rsidRPr="00962FAC" w:rsidRDefault="00E65B75" w:rsidP="00962FAC">
      <w:pPr>
        <w:spacing w:after="0" w:line="480" w:lineRule="auto"/>
        <w:jc w:val="both"/>
        <w:rPr>
          <w:rFonts w:ascii="Times New Roman" w:hAnsi="Times New Roman"/>
          <w:sz w:val="24"/>
          <w:szCs w:val="24"/>
        </w:rPr>
      </w:pPr>
    </w:p>
    <w:p w14:paraId="51740528" w14:textId="119B241A" w:rsidR="00F827B1" w:rsidRPr="00962FAC" w:rsidRDefault="00E65B75" w:rsidP="00962FAC">
      <w:pPr>
        <w:spacing w:after="0" w:line="480" w:lineRule="auto"/>
        <w:jc w:val="both"/>
        <w:rPr>
          <w:rFonts w:ascii="Times New Roman" w:hAnsi="Times New Roman"/>
          <w:sz w:val="24"/>
          <w:szCs w:val="24"/>
        </w:rPr>
      </w:pPr>
      <w:r w:rsidRPr="00E65B75">
        <w:rPr>
          <w:rFonts w:ascii="Times New Roman" w:hAnsi="Times New Roman"/>
          <w:b/>
          <w:sz w:val="24"/>
          <w:szCs w:val="24"/>
          <w:u w:val="single"/>
        </w:rPr>
        <w:t>ARTÍCULO 30.-</w:t>
      </w:r>
      <w:r>
        <w:rPr>
          <w:rFonts w:ascii="Times New Roman" w:hAnsi="Times New Roman"/>
          <w:sz w:val="24"/>
          <w:szCs w:val="24"/>
        </w:rPr>
        <w:t xml:space="preserve"> </w:t>
      </w:r>
      <w:proofErr w:type="spellStart"/>
      <w:r w:rsidR="00962FAC" w:rsidRPr="00962FAC">
        <w:rPr>
          <w:rFonts w:ascii="Times New Roman" w:hAnsi="Times New Roman"/>
          <w:sz w:val="24"/>
          <w:szCs w:val="24"/>
        </w:rPr>
        <w:t>Dispónese</w:t>
      </w:r>
      <w:proofErr w:type="spellEnd"/>
      <w:r w:rsidR="00962FAC" w:rsidRPr="00962FAC">
        <w:rPr>
          <w:rFonts w:ascii="Times New Roman" w:hAnsi="Times New Roman"/>
          <w:sz w:val="24"/>
          <w:szCs w:val="24"/>
        </w:rPr>
        <w:t xml:space="preserve"> que los propietarios o arrendatarios de lotes destinados a la producción agropecuaria, que se encuentren en las condiciones establecidas en los Artículos </w:t>
      </w:r>
      <w:r w:rsidR="00FA038D">
        <w:rPr>
          <w:rFonts w:ascii="Times New Roman" w:hAnsi="Times New Roman"/>
          <w:sz w:val="24"/>
          <w:szCs w:val="24"/>
        </w:rPr>
        <w:lastRenderedPageBreak/>
        <w:t>25</w:t>
      </w:r>
      <w:r w:rsidR="00962FAC" w:rsidRPr="00962FAC">
        <w:rPr>
          <w:rFonts w:ascii="Times New Roman" w:hAnsi="Times New Roman"/>
          <w:sz w:val="24"/>
          <w:szCs w:val="24"/>
        </w:rPr>
        <w:t xml:space="preserve"> y 2</w:t>
      </w:r>
      <w:r w:rsidR="00FA038D">
        <w:rPr>
          <w:rFonts w:ascii="Times New Roman" w:hAnsi="Times New Roman"/>
          <w:sz w:val="24"/>
          <w:szCs w:val="24"/>
        </w:rPr>
        <w:t>6</w:t>
      </w:r>
      <w:r w:rsidR="00962FAC" w:rsidRPr="00962FAC">
        <w:rPr>
          <w:rFonts w:ascii="Times New Roman" w:hAnsi="Times New Roman"/>
          <w:sz w:val="24"/>
          <w:szCs w:val="24"/>
        </w:rPr>
        <w:t>, deberán</w:t>
      </w:r>
      <w:r>
        <w:rPr>
          <w:rFonts w:ascii="Times New Roman" w:hAnsi="Times New Roman"/>
          <w:sz w:val="24"/>
          <w:szCs w:val="24"/>
        </w:rPr>
        <w:t xml:space="preserve"> </w:t>
      </w:r>
      <w:r w:rsidR="00962FAC" w:rsidRPr="00962FAC">
        <w:rPr>
          <w:rFonts w:ascii="Times New Roman" w:hAnsi="Times New Roman"/>
          <w:sz w:val="24"/>
          <w:szCs w:val="24"/>
        </w:rPr>
        <w:t>comunicar fehacientemente con cuarenta y ocho (48) horas de anticipación a la aplicación sobre estos lotes, adjuntando copia de la Receta Agronómica de Aplicación al municipio y/o Junta de</w:t>
      </w:r>
      <w:r>
        <w:rPr>
          <w:rFonts w:ascii="Times New Roman" w:hAnsi="Times New Roman"/>
          <w:sz w:val="24"/>
          <w:szCs w:val="24"/>
        </w:rPr>
        <w:t xml:space="preserve"> </w:t>
      </w:r>
      <w:r w:rsidR="00962FAC" w:rsidRPr="00962FAC">
        <w:rPr>
          <w:rFonts w:ascii="Times New Roman" w:hAnsi="Times New Roman"/>
          <w:sz w:val="24"/>
          <w:szCs w:val="24"/>
        </w:rPr>
        <w:t>Gobierno, o destacamento policial m</w:t>
      </w:r>
      <w:r w:rsidR="00480348">
        <w:rPr>
          <w:rFonts w:ascii="Times New Roman" w:hAnsi="Times New Roman"/>
          <w:sz w:val="24"/>
          <w:szCs w:val="24"/>
        </w:rPr>
        <w:t>á</w:t>
      </w:r>
      <w:bookmarkStart w:id="0" w:name="_GoBack"/>
      <w:bookmarkEnd w:id="0"/>
      <w:r w:rsidR="00962FAC" w:rsidRPr="00962FAC">
        <w:rPr>
          <w:rFonts w:ascii="Times New Roman" w:hAnsi="Times New Roman"/>
          <w:sz w:val="24"/>
          <w:szCs w:val="24"/>
        </w:rPr>
        <w:t>s cercano, como así a los directivos de las instituciones escolares, debiendo dejarse constancia de ello en la copia que quede en poder del presentante.</w:t>
      </w:r>
    </w:p>
    <w:p w14:paraId="1CD38E89" w14:textId="77777777" w:rsidR="00BF37E8" w:rsidRPr="00BF37E8" w:rsidRDefault="00BF37E8" w:rsidP="00511B18">
      <w:pPr>
        <w:spacing w:after="0" w:line="480" w:lineRule="auto"/>
        <w:jc w:val="both"/>
        <w:rPr>
          <w:rFonts w:ascii="Times New Roman" w:hAnsi="Times New Roman"/>
          <w:sz w:val="24"/>
          <w:szCs w:val="24"/>
        </w:rPr>
      </w:pPr>
    </w:p>
    <w:p w14:paraId="7B0FCD45" w14:textId="73C51C1D"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ARTICULO </w:t>
      </w:r>
      <w:r w:rsidR="00132492">
        <w:rPr>
          <w:rFonts w:ascii="Times New Roman" w:hAnsi="Times New Roman"/>
          <w:b/>
          <w:sz w:val="24"/>
          <w:szCs w:val="24"/>
          <w:u w:val="single"/>
        </w:rPr>
        <w:t>31</w:t>
      </w:r>
      <w:r w:rsidRPr="00BF37E8">
        <w:rPr>
          <w:rFonts w:ascii="Times New Roman" w:hAnsi="Times New Roman"/>
          <w:b/>
          <w:sz w:val="24"/>
          <w:szCs w:val="24"/>
          <w:u w:val="single"/>
        </w:rPr>
        <w:t>.-</w:t>
      </w:r>
      <w:r w:rsidRPr="00BF37E8">
        <w:rPr>
          <w:rFonts w:ascii="Times New Roman" w:hAnsi="Times New Roman"/>
          <w:sz w:val="24"/>
          <w:szCs w:val="24"/>
        </w:rPr>
        <w:t xml:space="preserve"> Cuando se realicen tratamientos de control en las situaciones establecidas en los artículos precedentes, las aplicaciones deberán realizarse con la presencia de un profesional de la agronomía con incumbencia en la materia matriculado en el Colegio de Profesionales de la Agronomía de Entre Ríos en representación de la jurisdicción municipal o provincial </w:t>
      </w:r>
      <w:proofErr w:type="gramStart"/>
      <w:r w:rsidRPr="00BF37E8">
        <w:rPr>
          <w:rFonts w:ascii="Times New Roman" w:hAnsi="Times New Roman"/>
          <w:sz w:val="24"/>
          <w:szCs w:val="24"/>
        </w:rPr>
        <w:t>de acuerdo a</w:t>
      </w:r>
      <w:proofErr w:type="gramEnd"/>
      <w:r w:rsidRPr="00BF37E8">
        <w:rPr>
          <w:rFonts w:ascii="Times New Roman" w:hAnsi="Times New Roman"/>
          <w:sz w:val="24"/>
          <w:szCs w:val="24"/>
        </w:rPr>
        <w:t xml:space="preserve"> lo que estipule la presente Ley y sus reglamentaciones.</w:t>
      </w:r>
    </w:p>
    <w:p w14:paraId="2842D66A" w14:textId="77777777" w:rsidR="00BF37E8" w:rsidRPr="00BF37E8" w:rsidRDefault="00BF37E8" w:rsidP="00511B18">
      <w:pPr>
        <w:spacing w:after="0" w:line="480" w:lineRule="auto"/>
        <w:jc w:val="both"/>
        <w:rPr>
          <w:rFonts w:ascii="Times New Roman" w:hAnsi="Times New Roman"/>
          <w:sz w:val="24"/>
          <w:szCs w:val="24"/>
        </w:rPr>
      </w:pPr>
    </w:p>
    <w:p w14:paraId="27286E36" w14:textId="18751569"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ARTÍCULO </w:t>
      </w:r>
      <w:r w:rsidR="00132492">
        <w:rPr>
          <w:rFonts w:ascii="Times New Roman" w:hAnsi="Times New Roman"/>
          <w:b/>
          <w:sz w:val="24"/>
          <w:szCs w:val="24"/>
          <w:u w:val="single"/>
        </w:rPr>
        <w:t>32</w:t>
      </w:r>
      <w:r w:rsidRPr="00BF37E8">
        <w:rPr>
          <w:rFonts w:ascii="Times New Roman" w:hAnsi="Times New Roman"/>
          <w:b/>
          <w:sz w:val="24"/>
          <w:szCs w:val="24"/>
          <w:u w:val="single"/>
        </w:rPr>
        <w:t>.-</w:t>
      </w:r>
      <w:r w:rsidRPr="00BF37E8">
        <w:rPr>
          <w:rFonts w:ascii="Times New Roman" w:hAnsi="Times New Roman"/>
          <w:sz w:val="24"/>
          <w:szCs w:val="24"/>
        </w:rPr>
        <w:t xml:space="preserve"> El dueño y/o el arrendatario por si o por terceros, de la superficie sometida a pulverización, deberá avisar y poner en conocimiento a los medianeros y linderos con antelación previa suficiente a la aplicación del producto, solo en áreas sensibles y zonas de amortiguamiento.</w:t>
      </w:r>
    </w:p>
    <w:p w14:paraId="5518CEF4" w14:textId="77777777" w:rsidR="00BF37E8" w:rsidRPr="00BF37E8" w:rsidRDefault="00BF37E8" w:rsidP="00511B18">
      <w:pPr>
        <w:spacing w:after="0" w:line="480" w:lineRule="auto"/>
        <w:jc w:val="both"/>
        <w:rPr>
          <w:rFonts w:ascii="Times New Roman" w:hAnsi="Times New Roman"/>
          <w:sz w:val="24"/>
          <w:szCs w:val="24"/>
        </w:rPr>
      </w:pPr>
    </w:p>
    <w:p w14:paraId="33C84F77" w14:textId="777777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lastRenderedPageBreak/>
        <w:t>CAPITULO VIII.- DE LA DISPOSICIÓN DE ENVASES VACÍOS.</w:t>
      </w:r>
    </w:p>
    <w:p w14:paraId="269D667E" w14:textId="1BED5AE6"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ARTÍCULO </w:t>
      </w:r>
      <w:r w:rsidR="00132492">
        <w:rPr>
          <w:rFonts w:ascii="Times New Roman" w:hAnsi="Times New Roman"/>
          <w:b/>
          <w:sz w:val="24"/>
          <w:szCs w:val="24"/>
          <w:u w:val="single"/>
        </w:rPr>
        <w:t>33</w:t>
      </w:r>
      <w:r w:rsidRPr="00BF37E8">
        <w:rPr>
          <w:rFonts w:ascii="Times New Roman" w:hAnsi="Times New Roman"/>
          <w:b/>
          <w:sz w:val="24"/>
          <w:szCs w:val="24"/>
          <w:u w:val="single"/>
        </w:rPr>
        <w:t>.-</w:t>
      </w:r>
      <w:r w:rsidRPr="00BF37E8">
        <w:rPr>
          <w:rFonts w:ascii="Times New Roman" w:hAnsi="Times New Roman"/>
          <w:sz w:val="24"/>
          <w:szCs w:val="24"/>
        </w:rPr>
        <w:t xml:space="preserve"> La gestión integral de los envases vacíos de fitosanitarios utilizados en territorio de la Provincia se regirá por las normas especiales que se dicten en concordancia de la Ley Nacional Nro. 27.279.</w:t>
      </w:r>
    </w:p>
    <w:p w14:paraId="7F71B694" w14:textId="77777777" w:rsidR="00BF37E8" w:rsidRPr="00BF37E8" w:rsidRDefault="00BF37E8" w:rsidP="00511B18">
      <w:pPr>
        <w:spacing w:after="0" w:line="480" w:lineRule="auto"/>
        <w:jc w:val="both"/>
        <w:rPr>
          <w:rFonts w:ascii="Times New Roman" w:hAnsi="Times New Roman"/>
          <w:sz w:val="24"/>
          <w:szCs w:val="24"/>
        </w:rPr>
      </w:pPr>
    </w:p>
    <w:p w14:paraId="48763E8E" w14:textId="299804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ARTICULO </w:t>
      </w:r>
      <w:r w:rsidR="00132492">
        <w:rPr>
          <w:rFonts w:ascii="Times New Roman" w:hAnsi="Times New Roman"/>
          <w:b/>
          <w:sz w:val="24"/>
          <w:szCs w:val="24"/>
          <w:u w:val="single"/>
        </w:rPr>
        <w:t>34</w:t>
      </w:r>
      <w:r w:rsidRPr="00BF37E8">
        <w:rPr>
          <w:rFonts w:ascii="Times New Roman" w:hAnsi="Times New Roman"/>
          <w:b/>
          <w:sz w:val="24"/>
          <w:szCs w:val="24"/>
          <w:u w:val="single"/>
        </w:rPr>
        <w:t>.-</w:t>
      </w:r>
      <w:r w:rsidRPr="00BF37E8">
        <w:rPr>
          <w:rFonts w:ascii="Times New Roman" w:hAnsi="Times New Roman"/>
          <w:sz w:val="24"/>
          <w:szCs w:val="24"/>
        </w:rPr>
        <w:t xml:space="preserve"> Queda expresamente prohibida toda acción que implique abandono, vertido, entierro y quema de envases o restos de envases vacíos de productos fitosanitarios, del mismo modo que la comercialización y/o entrega de envases a personas humanas o jurídicas por fuera del sistema establecido conforme lo dispuesto en el artículo precedente.</w:t>
      </w:r>
    </w:p>
    <w:p w14:paraId="7B4AB1E9" w14:textId="77777777" w:rsidR="00BF37E8" w:rsidRPr="00BF37E8" w:rsidRDefault="00BF37E8" w:rsidP="00511B18">
      <w:pPr>
        <w:spacing w:after="0" w:line="480" w:lineRule="auto"/>
        <w:jc w:val="both"/>
        <w:rPr>
          <w:rFonts w:ascii="Times New Roman" w:hAnsi="Times New Roman"/>
          <w:sz w:val="24"/>
          <w:szCs w:val="24"/>
        </w:rPr>
      </w:pPr>
    </w:p>
    <w:p w14:paraId="7B984029" w14:textId="777777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t>CAPITULO IX.- DE LA VERIFICACIÓN TÉCNICA FITOSANITARIA</w:t>
      </w:r>
    </w:p>
    <w:p w14:paraId="1AE2634D"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7A0844EE" w14:textId="2A6BF766"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ARTICULO </w:t>
      </w:r>
      <w:r w:rsidR="00132492">
        <w:rPr>
          <w:rFonts w:ascii="Times New Roman" w:hAnsi="Times New Roman"/>
          <w:b/>
          <w:sz w:val="24"/>
          <w:szCs w:val="24"/>
          <w:u w:val="single"/>
        </w:rPr>
        <w:t>35</w:t>
      </w:r>
      <w:r w:rsidRPr="00BF37E8">
        <w:rPr>
          <w:rFonts w:ascii="Times New Roman" w:hAnsi="Times New Roman"/>
          <w:b/>
          <w:sz w:val="24"/>
          <w:szCs w:val="24"/>
          <w:u w:val="single"/>
        </w:rPr>
        <w:t>.-</w:t>
      </w:r>
      <w:r w:rsidRPr="00BF37E8">
        <w:rPr>
          <w:rFonts w:ascii="Times New Roman" w:hAnsi="Times New Roman"/>
          <w:sz w:val="24"/>
          <w:szCs w:val="24"/>
        </w:rPr>
        <w:t xml:space="preserve"> Entiéndase por Verificación Técnica Fitosanitaria al control anual de los  equipos terrestres y aéreos  de aplicación, las características y estado de conservación de los principales componentes del equipo para la aplicación de productos fitosanitarios; realizado por un profesional de la agronomía con incumbencia en la materia matriculado en el Colegio de Profesionales de la Agronomía de Entre Ríos, contratado a tal fin por el aplicador, conforme reglamentación que dicte a tales efectos la autoridad de aplicación. </w:t>
      </w:r>
    </w:p>
    <w:p w14:paraId="2A495500" w14:textId="77777777" w:rsidR="00BF37E8" w:rsidRPr="00BF37E8" w:rsidRDefault="00BF37E8" w:rsidP="00511B18">
      <w:pPr>
        <w:spacing w:after="0" w:line="480" w:lineRule="auto"/>
        <w:jc w:val="both"/>
        <w:rPr>
          <w:rFonts w:ascii="Times New Roman" w:hAnsi="Times New Roman"/>
          <w:sz w:val="24"/>
          <w:szCs w:val="24"/>
        </w:rPr>
      </w:pPr>
    </w:p>
    <w:p w14:paraId="5A4EA243" w14:textId="6971C6F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lastRenderedPageBreak/>
        <w:t>ARTICULO 3</w:t>
      </w:r>
      <w:r w:rsidR="00132492">
        <w:rPr>
          <w:rFonts w:ascii="Times New Roman" w:hAnsi="Times New Roman"/>
          <w:b/>
          <w:sz w:val="24"/>
          <w:szCs w:val="24"/>
          <w:u w:val="single"/>
        </w:rPr>
        <w:t>6</w:t>
      </w:r>
      <w:r w:rsidRPr="00BF37E8">
        <w:rPr>
          <w:rFonts w:ascii="Times New Roman" w:hAnsi="Times New Roman"/>
          <w:b/>
          <w:sz w:val="24"/>
          <w:szCs w:val="24"/>
          <w:u w:val="single"/>
        </w:rPr>
        <w:t>.-</w:t>
      </w:r>
      <w:r w:rsidRPr="00BF37E8">
        <w:rPr>
          <w:rFonts w:ascii="Times New Roman" w:hAnsi="Times New Roman"/>
          <w:sz w:val="24"/>
          <w:szCs w:val="24"/>
        </w:rPr>
        <w:t xml:space="preserve"> Entiéndase por Certificado de Verificación Técnica Fitosanitaria, al documento emitido por el profesional indicado en el Artículo anterior conforme lo establezca la reglamentación. </w:t>
      </w:r>
    </w:p>
    <w:p w14:paraId="15B3C633" w14:textId="77777777" w:rsidR="00BF37E8" w:rsidRPr="00BF37E8" w:rsidRDefault="00BF37E8" w:rsidP="00511B18">
      <w:pPr>
        <w:spacing w:after="0" w:line="480" w:lineRule="auto"/>
        <w:jc w:val="both"/>
        <w:rPr>
          <w:rFonts w:ascii="Times New Roman" w:hAnsi="Times New Roman"/>
          <w:b/>
          <w:sz w:val="24"/>
          <w:szCs w:val="24"/>
        </w:rPr>
      </w:pPr>
    </w:p>
    <w:p w14:paraId="2CC74E8C" w14:textId="77777777" w:rsidR="00BF37E8" w:rsidRPr="00BF37E8" w:rsidRDefault="00BF37E8" w:rsidP="00511B18">
      <w:pPr>
        <w:spacing w:after="0" w:line="480" w:lineRule="auto"/>
        <w:jc w:val="both"/>
        <w:rPr>
          <w:rFonts w:ascii="Times New Roman" w:hAnsi="Times New Roman"/>
          <w:b/>
          <w:sz w:val="24"/>
          <w:szCs w:val="24"/>
        </w:rPr>
      </w:pPr>
      <w:r w:rsidRPr="00BF37E8">
        <w:rPr>
          <w:rFonts w:ascii="Times New Roman" w:hAnsi="Times New Roman"/>
          <w:b/>
          <w:sz w:val="24"/>
          <w:szCs w:val="24"/>
        </w:rPr>
        <w:t xml:space="preserve">CAPITULO X- CONSEJO PROVINCIAL FITOSANITARIO </w:t>
      </w:r>
    </w:p>
    <w:p w14:paraId="751D174A" w14:textId="77777777" w:rsidR="00BF37E8" w:rsidRPr="00BF37E8" w:rsidRDefault="00BF37E8" w:rsidP="00511B18">
      <w:pPr>
        <w:spacing w:after="0" w:line="480" w:lineRule="auto"/>
        <w:jc w:val="both"/>
        <w:rPr>
          <w:rFonts w:ascii="Times New Roman" w:hAnsi="Times New Roman"/>
          <w:b/>
          <w:sz w:val="24"/>
          <w:szCs w:val="24"/>
        </w:rPr>
      </w:pPr>
    </w:p>
    <w:p w14:paraId="78136831" w14:textId="67064C68"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3</w:t>
      </w:r>
      <w:r w:rsidR="00132492">
        <w:rPr>
          <w:rFonts w:ascii="Times New Roman" w:hAnsi="Times New Roman"/>
          <w:b/>
          <w:sz w:val="24"/>
          <w:szCs w:val="24"/>
          <w:u w:val="single"/>
        </w:rPr>
        <w:t>7</w:t>
      </w:r>
      <w:r w:rsidRPr="00BF37E8">
        <w:rPr>
          <w:rFonts w:ascii="Times New Roman" w:hAnsi="Times New Roman"/>
          <w:b/>
          <w:sz w:val="24"/>
          <w:szCs w:val="24"/>
          <w:u w:val="single"/>
        </w:rPr>
        <w:t>.-</w:t>
      </w:r>
      <w:r w:rsidRPr="00BF37E8">
        <w:rPr>
          <w:rFonts w:ascii="Times New Roman" w:hAnsi="Times New Roman"/>
          <w:sz w:val="24"/>
          <w:szCs w:val="24"/>
        </w:rPr>
        <w:t xml:space="preserve"> Créase el Consejo Provincial Fitosanitario, el cual funcionará ad-honorem y ad-hoc, el que estará conformado de la siguiente forma: </w:t>
      </w:r>
    </w:p>
    <w:p w14:paraId="1B9118D0"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 xml:space="preserve">1.- Un (1) Representante del Ministerio de Producción (o el que en el futuro lo reemplace) cuyo cargo no deberá ser inferior al de Director General.  </w:t>
      </w:r>
    </w:p>
    <w:p w14:paraId="2871A487"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2.- Un (1) Representante del Ministerio de Salud (o el que en el futuro lo reemplace).</w:t>
      </w:r>
    </w:p>
    <w:p w14:paraId="2AC19507"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3.- Un (1) Representante del Ministerio de Gobierno y Justicia (o el que en el futuro lo reemplace).</w:t>
      </w:r>
    </w:p>
    <w:p w14:paraId="5F7EFA0B"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4.- Un (1) Representante de la Secretaría de Ambiente (o el que en el futuro lo reemplace)</w:t>
      </w:r>
    </w:p>
    <w:p w14:paraId="254B634C"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5.- Un (1) Representante del Servicio Nacional de Sanidad y Calidad Agroalimentaria (SENASA) (o el que en el futuro lo reemplace).</w:t>
      </w:r>
    </w:p>
    <w:p w14:paraId="582D1248"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6.- Un (1) Representante del Instituto Nacional de Tecnología Agropecuaria (</w:t>
      </w:r>
      <w:proofErr w:type="spellStart"/>
      <w:r w:rsidRPr="00BF37E8">
        <w:rPr>
          <w:rFonts w:ascii="Times New Roman" w:hAnsi="Times New Roman"/>
          <w:sz w:val="24"/>
          <w:szCs w:val="24"/>
        </w:rPr>
        <w:t>INTA</w:t>
      </w:r>
      <w:proofErr w:type="spellEnd"/>
      <w:r w:rsidRPr="00BF37E8">
        <w:rPr>
          <w:rFonts w:ascii="Times New Roman" w:hAnsi="Times New Roman"/>
          <w:sz w:val="24"/>
          <w:szCs w:val="24"/>
        </w:rPr>
        <w:t xml:space="preserve">). </w:t>
      </w:r>
    </w:p>
    <w:p w14:paraId="54232C6C"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7.- Un (1) Representante del Consejo General de Educación de Entre Ríos (</w:t>
      </w:r>
      <w:proofErr w:type="spellStart"/>
      <w:r w:rsidRPr="00BF37E8">
        <w:rPr>
          <w:rFonts w:ascii="Times New Roman" w:hAnsi="Times New Roman"/>
          <w:sz w:val="24"/>
          <w:szCs w:val="24"/>
        </w:rPr>
        <w:t>CGE</w:t>
      </w:r>
      <w:proofErr w:type="spellEnd"/>
      <w:r w:rsidRPr="00BF37E8">
        <w:rPr>
          <w:rFonts w:ascii="Times New Roman" w:hAnsi="Times New Roman"/>
          <w:sz w:val="24"/>
          <w:szCs w:val="24"/>
        </w:rPr>
        <w:t xml:space="preserve">).  </w:t>
      </w:r>
    </w:p>
    <w:p w14:paraId="646C0406"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 xml:space="preserve">8.- Un (1) Representante de la Federación Agraria Argentina de Entre Ríos. </w:t>
      </w:r>
    </w:p>
    <w:p w14:paraId="1EE33D63"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lastRenderedPageBreak/>
        <w:t>9- Un (1) Representante de la Federación de Asociaciones Rurales de Entre Ríos (</w:t>
      </w:r>
      <w:proofErr w:type="spellStart"/>
      <w:r w:rsidRPr="00BF37E8">
        <w:rPr>
          <w:rFonts w:ascii="Times New Roman" w:hAnsi="Times New Roman"/>
          <w:sz w:val="24"/>
          <w:szCs w:val="24"/>
        </w:rPr>
        <w:t>FARER</w:t>
      </w:r>
      <w:proofErr w:type="spellEnd"/>
      <w:r w:rsidRPr="00BF37E8">
        <w:rPr>
          <w:rFonts w:ascii="Times New Roman" w:hAnsi="Times New Roman"/>
          <w:sz w:val="24"/>
          <w:szCs w:val="24"/>
        </w:rPr>
        <w:t xml:space="preserve">). </w:t>
      </w:r>
    </w:p>
    <w:p w14:paraId="0EB6C553"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10.- Un (1) Representante de la Federación Entrerriana de Cooperativas (</w:t>
      </w:r>
      <w:proofErr w:type="spellStart"/>
      <w:r w:rsidRPr="00BF37E8">
        <w:rPr>
          <w:rFonts w:ascii="Times New Roman" w:hAnsi="Times New Roman"/>
          <w:sz w:val="24"/>
          <w:szCs w:val="24"/>
        </w:rPr>
        <w:t>FEDECO</w:t>
      </w:r>
      <w:proofErr w:type="spellEnd"/>
      <w:r w:rsidRPr="00BF37E8">
        <w:rPr>
          <w:rFonts w:ascii="Times New Roman" w:hAnsi="Times New Roman"/>
          <w:sz w:val="24"/>
          <w:szCs w:val="24"/>
        </w:rPr>
        <w:t xml:space="preserve">). </w:t>
      </w:r>
    </w:p>
    <w:p w14:paraId="14BCCA23"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11.- Un (1) Representante de la Sociedad Rural Argentina (</w:t>
      </w:r>
      <w:proofErr w:type="spellStart"/>
      <w:r w:rsidRPr="00BF37E8">
        <w:rPr>
          <w:rFonts w:ascii="Times New Roman" w:hAnsi="Times New Roman"/>
          <w:sz w:val="24"/>
          <w:szCs w:val="24"/>
        </w:rPr>
        <w:t>SRA</w:t>
      </w:r>
      <w:proofErr w:type="spellEnd"/>
      <w:r w:rsidRPr="00BF37E8">
        <w:rPr>
          <w:rFonts w:ascii="Times New Roman" w:hAnsi="Times New Roman"/>
          <w:sz w:val="24"/>
          <w:szCs w:val="24"/>
        </w:rPr>
        <w:t xml:space="preserve">). </w:t>
      </w:r>
    </w:p>
    <w:p w14:paraId="29A3510C"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 xml:space="preserve">12.- Un (1) Representante del Colegio de Profesionales de la Agronomía de Entre Ríos. </w:t>
      </w:r>
    </w:p>
    <w:p w14:paraId="7968F2E7"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 xml:space="preserve">13.- Dos (2) Representantes de organizaciones ambientales no gubernamentales interesadas en la materia, que posean Personería Jurídica vigente. </w:t>
      </w:r>
    </w:p>
    <w:p w14:paraId="4A3B74F0"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 xml:space="preserve">14.- Un (1) Representante de las organizaciones de aplicadores de fitosanitarios que posean Personería Jurídica vigente. </w:t>
      </w:r>
    </w:p>
    <w:p w14:paraId="6602001D" w14:textId="77777777" w:rsidR="00BF37E8" w:rsidRPr="00BF37E8" w:rsidRDefault="00BF37E8" w:rsidP="00511B18">
      <w:pPr>
        <w:spacing w:after="0" w:line="480" w:lineRule="auto"/>
        <w:ind w:left="-6" w:hanging="11"/>
        <w:jc w:val="both"/>
        <w:rPr>
          <w:rFonts w:ascii="Times New Roman" w:hAnsi="Times New Roman"/>
          <w:sz w:val="24"/>
          <w:szCs w:val="24"/>
        </w:rPr>
      </w:pPr>
    </w:p>
    <w:p w14:paraId="75CB4C12" w14:textId="6E5C1DC3"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3</w:t>
      </w:r>
      <w:r w:rsidR="00132492">
        <w:rPr>
          <w:rFonts w:ascii="Times New Roman" w:hAnsi="Times New Roman"/>
          <w:b/>
          <w:sz w:val="24"/>
          <w:szCs w:val="24"/>
          <w:u w:val="single"/>
        </w:rPr>
        <w:t>8</w:t>
      </w:r>
      <w:r w:rsidRPr="00BF37E8">
        <w:rPr>
          <w:rFonts w:ascii="Times New Roman" w:hAnsi="Times New Roman"/>
          <w:b/>
          <w:sz w:val="24"/>
          <w:szCs w:val="24"/>
          <w:u w:val="single"/>
        </w:rPr>
        <w:t>.-</w:t>
      </w:r>
      <w:r w:rsidRPr="00BF37E8">
        <w:rPr>
          <w:rFonts w:ascii="Times New Roman" w:hAnsi="Times New Roman"/>
          <w:sz w:val="24"/>
          <w:szCs w:val="24"/>
        </w:rPr>
        <w:t xml:space="preserve"> El Consejo Provincial Fitosanitario será presidido por el Señor Ministro de Producción (o el que en el futuro lo reemplace); con independencia del representante del Ministerio enunciado en el punto 1) del artículo anterior. </w:t>
      </w:r>
    </w:p>
    <w:p w14:paraId="13325231" w14:textId="77777777" w:rsidR="00BF37E8" w:rsidRPr="00BF37E8" w:rsidRDefault="00BF37E8" w:rsidP="00511B18">
      <w:pPr>
        <w:spacing w:after="0" w:line="480" w:lineRule="auto"/>
        <w:jc w:val="both"/>
        <w:rPr>
          <w:rFonts w:ascii="Times New Roman" w:hAnsi="Times New Roman"/>
          <w:sz w:val="24"/>
          <w:szCs w:val="24"/>
        </w:rPr>
      </w:pPr>
    </w:p>
    <w:p w14:paraId="0C87DAD3" w14:textId="07D93A48"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3</w:t>
      </w:r>
      <w:r w:rsidR="00132492">
        <w:rPr>
          <w:rFonts w:ascii="Times New Roman" w:hAnsi="Times New Roman"/>
          <w:b/>
          <w:sz w:val="24"/>
          <w:szCs w:val="24"/>
          <w:u w:val="single"/>
        </w:rPr>
        <w:t>9</w:t>
      </w:r>
      <w:r w:rsidRPr="00BF37E8">
        <w:rPr>
          <w:rFonts w:ascii="Times New Roman" w:hAnsi="Times New Roman"/>
          <w:b/>
          <w:sz w:val="24"/>
          <w:szCs w:val="24"/>
          <w:u w:val="single"/>
        </w:rPr>
        <w:t>.-</w:t>
      </w:r>
      <w:r w:rsidRPr="00BF37E8">
        <w:rPr>
          <w:rFonts w:ascii="Times New Roman" w:hAnsi="Times New Roman"/>
          <w:sz w:val="24"/>
          <w:szCs w:val="24"/>
        </w:rPr>
        <w:t xml:space="preserve"> Los consejeros durarán dos años en su mandato, pudiendo ser reelectos.</w:t>
      </w:r>
    </w:p>
    <w:p w14:paraId="52E28CE5" w14:textId="401A5A53"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sz w:val="24"/>
          <w:szCs w:val="24"/>
        </w:rPr>
        <w:t xml:space="preserve">Cada uno de los Representantes tendrá en el Plenario, voz y voto, mientras que el </w:t>
      </w:r>
      <w:proofErr w:type="gramStart"/>
      <w:r w:rsidRPr="00BF37E8">
        <w:rPr>
          <w:rFonts w:ascii="Times New Roman" w:hAnsi="Times New Roman"/>
          <w:sz w:val="24"/>
          <w:szCs w:val="24"/>
        </w:rPr>
        <w:t>Presidente</w:t>
      </w:r>
      <w:proofErr w:type="gramEnd"/>
      <w:r w:rsidR="00132492">
        <w:rPr>
          <w:rFonts w:ascii="Times New Roman" w:hAnsi="Times New Roman"/>
          <w:sz w:val="24"/>
          <w:szCs w:val="24"/>
        </w:rPr>
        <w:t xml:space="preserve"> </w:t>
      </w:r>
      <w:r w:rsidRPr="00BF37E8">
        <w:rPr>
          <w:rFonts w:ascii="Times New Roman" w:hAnsi="Times New Roman"/>
          <w:sz w:val="24"/>
          <w:szCs w:val="24"/>
        </w:rPr>
        <w:t xml:space="preserve">tendrá voto doble en caso de empate. </w:t>
      </w:r>
    </w:p>
    <w:p w14:paraId="58440887" w14:textId="77777777" w:rsidR="00BF37E8" w:rsidRPr="00BF37E8" w:rsidRDefault="00BF37E8" w:rsidP="00511B18">
      <w:pPr>
        <w:spacing w:after="0" w:line="480" w:lineRule="auto"/>
        <w:jc w:val="both"/>
        <w:rPr>
          <w:rFonts w:ascii="Times New Roman" w:hAnsi="Times New Roman"/>
          <w:sz w:val="24"/>
          <w:szCs w:val="24"/>
        </w:rPr>
      </w:pPr>
    </w:p>
    <w:p w14:paraId="45080CFE" w14:textId="0F90A409" w:rsidR="00BF37E8" w:rsidRPr="00BF37E8" w:rsidRDefault="00BF37E8" w:rsidP="00511B18">
      <w:pPr>
        <w:pStyle w:val="Ttulo1"/>
        <w:spacing w:after="0" w:line="480" w:lineRule="auto"/>
        <w:jc w:val="both"/>
        <w:rPr>
          <w:rFonts w:ascii="Times New Roman" w:hAnsi="Times New Roman"/>
          <w:b w:val="0"/>
          <w:color w:val="auto"/>
          <w:sz w:val="24"/>
          <w:szCs w:val="24"/>
        </w:rPr>
      </w:pPr>
      <w:r w:rsidRPr="00BF37E8">
        <w:rPr>
          <w:rFonts w:ascii="Times New Roman" w:hAnsi="Times New Roman"/>
          <w:color w:val="auto"/>
          <w:sz w:val="24"/>
          <w:szCs w:val="24"/>
          <w:u w:val="single"/>
        </w:rPr>
        <w:t xml:space="preserve">ARTÍCULO </w:t>
      </w:r>
      <w:r w:rsidR="00132492">
        <w:rPr>
          <w:rFonts w:ascii="Times New Roman" w:hAnsi="Times New Roman"/>
          <w:color w:val="auto"/>
          <w:sz w:val="24"/>
          <w:szCs w:val="24"/>
          <w:u w:val="single"/>
        </w:rPr>
        <w:t>40</w:t>
      </w:r>
      <w:r w:rsidRPr="00BF37E8">
        <w:rPr>
          <w:rFonts w:ascii="Times New Roman" w:hAnsi="Times New Roman"/>
          <w:color w:val="auto"/>
          <w:sz w:val="24"/>
          <w:szCs w:val="24"/>
          <w:u w:val="single"/>
        </w:rPr>
        <w:t>.-</w:t>
      </w:r>
      <w:r w:rsidRPr="00BF37E8">
        <w:rPr>
          <w:rFonts w:ascii="Times New Roman" w:hAnsi="Times New Roman"/>
          <w:b w:val="0"/>
          <w:color w:val="auto"/>
          <w:sz w:val="24"/>
          <w:szCs w:val="24"/>
        </w:rPr>
        <w:t xml:space="preserve"> Funciones del Consejo:</w:t>
      </w:r>
    </w:p>
    <w:p w14:paraId="60E73FF7"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228DE2D0"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lastRenderedPageBreak/>
        <w:t xml:space="preserve">a.- Reunirse al menos dos (2) veces al año. </w:t>
      </w:r>
    </w:p>
    <w:p w14:paraId="3843179C" w14:textId="77777777"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b.- Asesorar al Poder Ejecutivo, municipios y todo organismo, sea público o privado, que lo requiera en sus competencias y colaboración, para la formulación de políticas y acciones a emplear para el mejor cumplimiento de la presente Ley contemplando un programa de Buenas Prácticas en el Manejo de Fitosanitarios (</w:t>
      </w:r>
      <w:proofErr w:type="spellStart"/>
      <w:r w:rsidRPr="00BF37E8">
        <w:rPr>
          <w:rFonts w:ascii="Times New Roman" w:hAnsi="Times New Roman"/>
          <w:sz w:val="24"/>
          <w:szCs w:val="24"/>
        </w:rPr>
        <w:t>BPMF</w:t>
      </w:r>
      <w:proofErr w:type="spellEnd"/>
      <w:r w:rsidRPr="00BF37E8">
        <w:rPr>
          <w:rFonts w:ascii="Times New Roman" w:hAnsi="Times New Roman"/>
          <w:sz w:val="24"/>
          <w:szCs w:val="24"/>
        </w:rPr>
        <w:t>). Entendiendo que las Buenas Prácticas en el Manejo de Fitosanitarios</w:t>
      </w:r>
      <w:r w:rsidRPr="00BF37E8">
        <w:rPr>
          <w:rFonts w:ascii="Times New Roman" w:hAnsi="Times New Roman"/>
          <w:b/>
          <w:sz w:val="24"/>
          <w:szCs w:val="24"/>
        </w:rPr>
        <w:t xml:space="preserve">: </w:t>
      </w:r>
      <w:r w:rsidRPr="00BF37E8">
        <w:rPr>
          <w:rFonts w:ascii="Times New Roman" w:hAnsi="Times New Roman"/>
          <w:sz w:val="24"/>
          <w:szCs w:val="24"/>
        </w:rPr>
        <w:t xml:space="preserve">son aquéllas que oficialmente son recomendadas o autorizadas en el uso de un plaguicida determinado, para efectuar un control efectivo y confiable de plagas en cualquier estado de la producción, almacenamiento, transporte, distribución y procesamiento de alimentos, productos agrícolas y alimentos de animales.  </w:t>
      </w:r>
    </w:p>
    <w:p w14:paraId="00ED918B" w14:textId="3AF1A88A" w:rsidR="00BF37E8" w:rsidRPr="00BF37E8" w:rsidRDefault="00BF37E8" w:rsidP="00511B18">
      <w:pPr>
        <w:spacing w:after="0" w:line="480" w:lineRule="auto"/>
        <w:ind w:left="-6" w:hanging="11"/>
        <w:jc w:val="both"/>
        <w:rPr>
          <w:rFonts w:ascii="Times New Roman" w:hAnsi="Times New Roman"/>
          <w:sz w:val="24"/>
          <w:szCs w:val="24"/>
        </w:rPr>
      </w:pPr>
      <w:r w:rsidRPr="00BF37E8">
        <w:rPr>
          <w:rFonts w:ascii="Times New Roman" w:hAnsi="Times New Roman"/>
          <w:sz w:val="24"/>
          <w:szCs w:val="24"/>
        </w:rPr>
        <w:t>c.-Invitar nuevos miembros, organizaciones públicas y/</w:t>
      </w:r>
      <w:proofErr w:type="gramStart"/>
      <w:r w:rsidRPr="00BF37E8">
        <w:rPr>
          <w:rFonts w:ascii="Times New Roman" w:hAnsi="Times New Roman"/>
          <w:sz w:val="24"/>
          <w:szCs w:val="24"/>
        </w:rPr>
        <w:t>o  privadas</w:t>
      </w:r>
      <w:proofErr w:type="gramEnd"/>
      <w:r w:rsidRPr="00BF37E8">
        <w:rPr>
          <w:rFonts w:ascii="Times New Roman" w:hAnsi="Times New Roman"/>
          <w:sz w:val="24"/>
          <w:szCs w:val="24"/>
        </w:rPr>
        <w:t xml:space="preserve"> según la situación y el temario a tratar. </w:t>
      </w:r>
    </w:p>
    <w:p w14:paraId="34F53B1E" w14:textId="77777777" w:rsidR="00BF37E8" w:rsidRPr="00BF37E8" w:rsidRDefault="00BF37E8" w:rsidP="00511B18">
      <w:pPr>
        <w:spacing w:after="0" w:line="480" w:lineRule="auto"/>
        <w:ind w:left="-6" w:hanging="11"/>
        <w:jc w:val="both"/>
        <w:rPr>
          <w:rFonts w:ascii="Times New Roman" w:hAnsi="Times New Roman"/>
          <w:b/>
          <w:sz w:val="24"/>
          <w:szCs w:val="24"/>
        </w:rPr>
      </w:pPr>
      <w:r w:rsidRPr="00BF37E8">
        <w:rPr>
          <w:rFonts w:ascii="Times New Roman" w:hAnsi="Times New Roman"/>
          <w:sz w:val="24"/>
          <w:szCs w:val="24"/>
        </w:rPr>
        <w:t>d.- Toda otra que se establezca en la reglamentación de la presente Ley.</w:t>
      </w:r>
    </w:p>
    <w:p w14:paraId="3EE9BB87" w14:textId="77777777" w:rsidR="00BF37E8" w:rsidRPr="00BF37E8" w:rsidRDefault="00BF37E8" w:rsidP="00511B18">
      <w:pPr>
        <w:spacing w:after="0" w:line="480" w:lineRule="auto"/>
        <w:jc w:val="both"/>
        <w:rPr>
          <w:rFonts w:ascii="Times New Roman" w:hAnsi="Times New Roman"/>
          <w:sz w:val="24"/>
          <w:szCs w:val="24"/>
        </w:rPr>
      </w:pPr>
    </w:p>
    <w:p w14:paraId="27CBEFEA" w14:textId="7754CA77" w:rsidR="00BF37E8" w:rsidRPr="00BF37E8" w:rsidRDefault="00BF37E8" w:rsidP="00511B18">
      <w:pPr>
        <w:pStyle w:val="Ttulo1"/>
        <w:spacing w:after="0" w:line="480" w:lineRule="auto"/>
        <w:jc w:val="both"/>
        <w:rPr>
          <w:rFonts w:ascii="Times New Roman" w:hAnsi="Times New Roman"/>
          <w:color w:val="auto"/>
          <w:sz w:val="24"/>
          <w:szCs w:val="24"/>
        </w:rPr>
      </w:pPr>
      <w:r w:rsidRPr="00BF37E8">
        <w:rPr>
          <w:rFonts w:ascii="Times New Roman" w:hAnsi="Times New Roman"/>
          <w:color w:val="auto"/>
          <w:sz w:val="24"/>
          <w:szCs w:val="24"/>
        </w:rPr>
        <w:t xml:space="preserve">CAPITULO XI.- DE LA </w:t>
      </w:r>
      <w:r w:rsidR="00132492" w:rsidRPr="00BF37E8">
        <w:rPr>
          <w:rFonts w:ascii="Times New Roman" w:hAnsi="Times New Roman"/>
          <w:color w:val="auto"/>
          <w:sz w:val="24"/>
          <w:szCs w:val="24"/>
        </w:rPr>
        <w:t>FISCALIZACIÓN</w:t>
      </w:r>
      <w:r w:rsidRPr="00BF37E8">
        <w:rPr>
          <w:rFonts w:ascii="Times New Roman" w:hAnsi="Times New Roman"/>
          <w:color w:val="auto"/>
          <w:sz w:val="24"/>
          <w:szCs w:val="24"/>
        </w:rPr>
        <w:t>, CONTROL Y SANCIONES.</w:t>
      </w:r>
    </w:p>
    <w:p w14:paraId="55BFB946" w14:textId="77777777" w:rsidR="00BF37E8" w:rsidRPr="00BF37E8" w:rsidRDefault="00BF37E8" w:rsidP="00511B18">
      <w:pPr>
        <w:spacing w:after="0" w:line="480" w:lineRule="auto"/>
        <w:rPr>
          <w:rFonts w:ascii="Times New Roman" w:hAnsi="Times New Roman"/>
          <w:sz w:val="24"/>
          <w:szCs w:val="24"/>
          <w:lang w:val="es-ES_tradnl" w:eastAsia="es-ES_tradnl"/>
        </w:rPr>
      </w:pPr>
    </w:p>
    <w:p w14:paraId="3733A765" w14:textId="0B77381A"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ARTÍCULO </w:t>
      </w:r>
      <w:r w:rsidR="00132492">
        <w:rPr>
          <w:rFonts w:ascii="Times New Roman" w:hAnsi="Times New Roman"/>
          <w:b/>
          <w:sz w:val="24"/>
          <w:szCs w:val="24"/>
          <w:u w:val="single"/>
        </w:rPr>
        <w:t>41</w:t>
      </w:r>
      <w:r w:rsidRPr="00BF37E8">
        <w:rPr>
          <w:rFonts w:ascii="Times New Roman" w:hAnsi="Times New Roman"/>
          <w:b/>
          <w:sz w:val="24"/>
          <w:szCs w:val="24"/>
          <w:u w:val="single"/>
        </w:rPr>
        <w:t>.-</w:t>
      </w:r>
      <w:r w:rsidRPr="00BF37E8">
        <w:rPr>
          <w:rFonts w:ascii="Times New Roman" w:hAnsi="Times New Roman"/>
          <w:sz w:val="24"/>
          <w:szCs w:val="24"/>
        </w:rPr>
        <w:t xml:space="preserve"> La autoridad de aplicación de la presente Ley debe arbitrar los medios necesarios para el cabal cumplimiento de las tareas de inspección y/o fiscalización conforme lo determine la reglamentación.  </w:t>
      </w:r>
    </w:p>
    <w:p w14:paraId="53A995EC" w14:textId="77777777" w:rsidR="00BF37E8" w:rsidRPr="00BF37E8" w:rsidRDefault="00BF37E8" w:rsidP="00511B18">
      <w:pPr>
        <w:spacing w:after="0" w:line="480" w:lineRule="auto"/>
        <w:jc w:val="both"/>
        <w:rPr>
          <w:rFonts w:ascii="Times New Roman" w:hAnsi="Times New Roman"/>
          <w:sz w:val="24"/>
          <w:szCs w:val="24"/>
        </w:rPr>
      </w:pPr>
    </w:p>
    <w:p w14:paraId="2BE95C79" w14:textId="7D4B4B60" w:rsidR="00BF37E8" w:rsidRDefault="00BF37E8" w:rsidP="00511B18">
      <w:pPr>
        <w:autoSpaceDE w:val="0"/>
        <w:autoSpaceDN w:val="0"/>
        <w:adjustRightInd w:val="0"/>
        <w:spacing w:after="0" w:line="480" w:lineRule="auto"/>
        <w:jc w:val="both"/>
        <w:rPr>
          <w:rFonts w:ascii="Times New Roman" w:hAnsi="Times New Roman"/>
          <w:sz w:val="24"/>
          <w:szCs w:val="24"/>
          <w:lang w:val="es-ES" w:eastAsia="es-ES"/>
        </w:rPr>
      </w:pPr>
      <w:r w:rsidRPr="00BF37E8">
        <w:rPr>
          <w:rFonts w:ascii="Times New Roman" w:hAnsi="Times New Roman"/>
          <w:b/>
          <w:sz w:val="24"/>
          <w:szCs w:val="24"/>
          <w:u w:val="single"/>
        </w:rPr>
        <w:lastRenderedPageBreak/>
        <w:t xml:space="preserve">ARTÍCULO </w:t>
      </w:r>
      <w:r w:rsidR="00132492">
        <w:rPr>
          <w:rFonts w:ascii="Times New Roman" w:hAnsi="Times New Roman"/>
          <w:b/>
          <w:sz w:val="24"/>
          <w:szCs w:val="24"/>
          <w:u w:val="single"/>
        </w:rPr>
        <w:t>42</w:t>
      </w:r>
      <w:r w:rsidRPr="00BF37E8">
        <w:rPr>
          <w:rFonts w:ascii="Times New Roman" w:hAnsi="Times New Roman"/>
          <w:b/>
          <w:sz w:val="24"/>
          <w:szCs w:val="24"/>
          <w:u w:val="single"/>
        </w:rPr>
        <w:t>.-</w:t>
      </w:r>
      <w:r w:rsidRPr="00BF37E8">
        <w:rPr>
          <w:rFonts w:ascii="Times New Roman" w:hAnsi="Times New Roman"/>
          <w:sz w:val="24"/>
          <w:szCs w:val="24"/>
        </w:rPr>
        <w:t xml:space="preserve"> E</w:t>
      </w:r>
      <w:r w:rsidRPr="00BF37E8">
        <w:rPr>
          <w:rFonts w:ascii="Times New Roman" w:hAnsi="Times New Roman"/>
          <w:sz w:val="24"/>
          <w:szCs w:val="24"/>
          <w:lang w:val="es-ES" w:eastAsia="es-ES"/>
        </w:rPr>
        <w:t xml:space="preserve">l Organismo de Aplicación, sin perjuicio de las acciones que brinda la ley, </w:t>
      </w:r>
      <w:proofErr w:type="spellStart"/>
      <w:r w:rsidRPr="00BF37E8">
        <w:rPr>
          <w:rFonts w:ascii="Times New Roman" w:hAnsi="Times New Roman"/>
          <w:sz w:val="24"/>
          <w:szCs w:val="24"/>
          <w:lang w:val="es-ES" w:eastAsia="es-ES"/>
        </w:rPr>
        <w:t>recepcionará</w:t>
      </w:r>
      <w:proofErr w:type="spellEnd"/>
      <w:r w:rsidRPr="00BF37E8">
        <w:rPr>
          <w:rFonts w:ascii="Times New Roman" w:hAnsi="Times New Roman"/>
          <w:sz w:val="24"/>
          <w:szCs w:val="24"/>
          <w:lang w:val="es-ES" w:eastAsia="es-ES"/>
        </w:rPr>
        <w:t xml:space="preserve"> toda denuncia sobre hecho, acto u omisión que contravenga las disposiciones de la presente Ley y/o las normas complementarias establecidas por el mismo. Este deberá receptar y dar curso a la denuncia dentro de un plazo máximo de diez (10) días hábiles, excepto en los casos en </w:t>
      </w:r>
      <w:proofErr w:type="gramStart"/>
      <w:r w:rsidRPr="00BF37E8">
        <w:rPr>
          <w:rFonts w:ascii="Times New Roman" w:hAnsi="Times New Roman"/>
          <w:sz w:val="24"/>
          <w:szCs w:val="24"/>
          <w:lang w:val="es-ES" w:eastAsia="es-ES"/>
        </w:rPr>
        <w:t>que</w:t>
      </w:r>
      <w:proofErr w:type="gramEnd"/>
      <w:r w:rsidRPr="00BF37E8">
        <w:rPr>
          <w:rFonts w:ascii="Times New Roman" w:hAnsi="Times New Roman"/>
          <w:sz w:val="24"/>
          <w:szCs w:val="24"/>
          <w:lang w:val="es-ES" w:eastAsia="es-ES"/>
        </w:rPr>
        <w:t xml:space="preserve"> por el tipo de hecho denunciado, se requiera la inmediata intervención del Organismo de Aplicación. En estos casos no podrán transcurrir más de cuarenta y ocho (48) horas corridas entre la presentación de la denuncia y la constatación por parte del Organismo de Aplicación. </w:t>
      </w:r>
      <w:proofErr w:type="gramStart"/>
      <w:r w:rsidRPr="00BF37E8">
        <w:rPr>
          <w:rFonts w:ascii="Times New Roman" w:hAnsi="Times New Roman"/>
          <w:sz w:val="24"/>
          <w:szCs w:val="24"/>
          <w:lang w:val="es-ES" w:eastAsia="es-ES"/>
        </w:rPr>
        <w:t>El procedimiento a seguir</w:t>
      </w:r>
      <w:proofErr w:type="gramEnd"/>
      <w:r w:rsidRPr="00BF37E8">
        <w:rPr>
          <w:rFonts w:ascii="Times New Roman" w:hAnsi="Times New Roman"/>
          <w:sz w:val="24"/>
          <w:szCs w:val="24"/>
          <w:lang w:val="es-ES" w:eastAsia="es-ES"/>
        </w:rPr>
        <w:t xml:space="preserve"> para la denuncia se determinará en la reglamentación.</w:t>
      </w:r>
    </w:p>
    <w:p w14:paraId="4C97AED1" w14:textId="77777777" w:rsidR="00132492" w:rsidRPr="00BF37E8" w:rsidRDefault="00132492" w:rsidP="00511B18">
      <w:pPr>
        <w:autoSpaceDE w:val="0"/>
        <w:autoSpaceDN w:val="0"/>
        <w:adjustRightInd w:val="0"/>
        <w:spacing w:after="0" w:line="480" w:lineRule="auto"/>
        <w:jc w:val="both"/>
        <w:rPr>
          <w:rFonts w:ascii="Times New Roman" w:hAnsi="Times New Roman"/>
          <w:sz w:val="24"/>
          <w:szCs w:val="24"/>
          <w:lang w:val="es-ES" w:eastAsia="es-ES"/>
        </w:rPr>
      </w:pPr>
    </w:p>
    <w:p w14:paraId="328D4A5A" w14:textId="7132B259"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ARTICULO </w:t>
      </w:r>
      <w:r w:rsidR="00132492">
        <w:rPr>
          <w:rFonts w:ascii="Times New Roman" w:hAnsi="Times New Roman"/>
          <w:b/>
          <w:sz w:val="24"/>
          <w:szCs w:val="24"/>
          <w:u w:val="single"/>
        </w:rPr>
        <w:t>43</w:t>
      </w:r>
      <w:r w:rsidRPr="00BF37E8">
        <w:rPr>
          <w:rFonts w:ascii="Times New Roman" w:hAnsi="Times New Roman"/>
          <w:b/>
          <w:sz w:val="24"/>
          <w:szCs w:val="24"/>
          <w:u w:val="single"/>
        </w:rPr>
        <w:t>.-</w:t>
      </w:r>
      <w:r w:rsidRPr="00BF37E8">
        <w:rPr>
          <w:rFonts w:ascii="Times New Roman" w:hAnsi="Times New Roman"/>
          <w:sz w:val="24"/>
          <w:szCs w:val="24"/>
        </w:rPr>
        <w:t xml:space="preserve"> En los supuestos de inobservancia de cualquiera de los requisitos y obligaciones establecidos en esta Ley y su reglamentación, la Autoridad de Aplicación, con la debida sustanciación del proceso administrativo, podrá aplicar a los sujetos de la presente Ley las siguientes sanciones: </w:t>
      </w:r>
    </w:p>
    <w:p w14:paraId="716A219B" w14:textId="77777777" w:rsidR="00BF37E8" w:rsidRPr="00BF37E8" w:rsidRDefault="00BF37E8" w:rsidP="00511B18">
      <w:pPr>
        <w:spacing w:after="0" w:line="480" w:lineRule="auto"/>
        <w:jc w:val="both"/>
        <w:rPr>
          <w:rFonts w:ascii="Times New Roman" w:hAnsi="Times New Roman"/>
          <w:sz w:val="24"/>
          <w:szCs w:val="24"/>
        </w:rPr>
      </w:pPr>
      <w:r w:rsidRPr="00132492">
        <w:rPr>
          <w:rFonts w:ascii="Times New Roman" w:hAnsi="Times New Roman"/>
          <w:sz w:val="24"/>
          <w:szCs w:val="24"/>
        </w:rPr>
        <w:t>a)</w:t>
      </w:r>
      <w:r w:rsidRPr="00BF37E8">
        <w:rPr>
          <w:rFonts w:ascii="Times New Roman" w:hAnsi="Times New Roman"/>
          <w:b/>
          <w:sz w:val="24"/>
          <w:szCs w:val="24"/>
        </w:rPr>
        <w:t xml:space="preserve"> </w:t>
      </w:r>
      <w:r w:rsidRPr="00BF37E8">
        <w:rPr>
          <w:rFonts w:ascii="Times New Roman" w:hAnsi="Times New Roman"/>
          <w:sz w:val="24"/>
          <w:szCs w:val="24"/>
        </w:rPr>
        <w:t xml:space="preserve">Llamado de atención; </w:t>
      </w:r>
    </w:p>
    <w:p w14:paraId="0F981905" w14:textId="77777777" w:rsidR="00BF37E8" w:rsidRPr="00BF37E8" w:rsidRDefault="00BF37E8" w:rsidP="00511B18">
      <w:pPr>
        <w:numPr>
          <w:ilvl w:val="0"/>
          <w:numId w:val="15"/>
        </w:numPr>
        <w:spacing w:after="0" w:line="480" w:lineRule="auto"/>
        <w:ind w:hanging="259"/>
        <w:jc w:val="both"/>
        <w:rPr>
          <w:rFonts w:ascii="Times New Roman" w:hAnsi="Times New Roman"/>
          <w:sz w:val="24"/>
          <w:szCs w:val="24"/>
        </w:rPr>
      </w:pPr>
      <w:r w:rsidRPr="00BF37E8">
        <w:rPr>
          <w:rFonts w:ascii="Times New Roman" w:hAnsi="Times New Roman"/>
          <w:sz w:val="24"/>
          <w:szCs w:val="24"/>
        </w:rPr>
        <w:t xml:space="preserve">Apercibimiento; </w:t>
      </w:r>
    </w:p>
    <w:p w14:paraId="590482E5" w14:textId="77777777" w:rsidR="00BF37E8" w:rsidRPr="00BF37E8" w:rsidRDefault="00BF37E8" w:rsidP="00511B18">
      <w:pPr>
        <w:numPr>
          <w:ilvl w:val="0"/>
          <w:numId w:val="15"/>
        </w:numPr>
        <w:spacing w:after="0" w:line="480" w:lineRule="auto"/>
        <w:ind w:hanging="259"/>
        <w:jc w:val="both"/>
        <w:rPr>
          <w:rFonts w:ascii="Times New Roman" w:hAnsi="Times New Roman"/>
          <w:sz w:val="24"/>
          <w:szCs w:val="24"/>
        </w:rPr>
      </w:pPr>
      <w:r w:rsidRPr="00BF37E8">
        <w:rPr>
          <w:rFonts w:ascii="Times New Roman" w:hAnsi="Times New Roman"/>
          <w:sz w:val="24"/>
          <w:szCs w:val="24"/>
        </w:rPr>
        <w:t xml:space="preserve">Multa; cuyos montos mínimos y máximos ascenderán respectivamente al valor equivalente a quinientos (500) y veinticinco mil (25.000) litros de gasoil al momento de hacer efectivo su importe. Este importe podrá duplicarse cuando el infractor sea </w:t>
      </w:r>
      <w:r w:rsidRPr="00BF37E8">
        <w:rPr>
          <w:rFonts w:ascii="Times New Roman" w:hAnsi="Times New Roman"/>
          <w:sz w:val="24"/>
          <w:szCs w:val="24"/>
        </w:rPr>
        <w:lastRenderedPageBreak/>
        <w:t xml:space="preserve">reincidente, o cuando a juicio de la autoridad de aplicación, concurran circunstancias agravantes. </w:t>
      </w:r>
    </w:p>
    <w:p w14:paraId="1D1E803B" w14:textId="77777777" w:rsidR="00BF37E8" w:rsidRPr="00BF37E8" w:rsidRDefault="00BF37E8" w:rsidP="00511B18">
      <w:pPr>
        <w:numPr>
          <w:ilvl w:val="0"/>
          <w:numId w:val="16"/>
        </w:numPr>
        <w:spacing w:after="0" w:line="480" w:lineRule="auto"/>
        <w:ind w:hanging="250"/>
        <w:jc w:val="both"/>
        <w:rPr>
          <w:rFonts w:ascii="Times New Roman" w:hAnsi="Times New Roman"/>
          <w:sz w:val="24"/>
          <w:szCs w:val="24"/>
        </w:rPr>
      </w:pPr>
      <w:r w:rsidRPr="00BF37E8">
        <w:rPr>
          <w:rFonts w:ascii="Times New Roman" w:hAnsi="Times New Roman"/>
          <w:sz w:val="24"/>
          <w:szCs w:val="24"/>
        </w:rPr>
        <w:t xml:space="preserve">Suspensión y/o baja del registro correspondiente; </w:t>
      </w:r>
    </w:p>
    <w:p w14:paraId="362A26A2" w14:textId="77777777" w:rsidR="00BF37E8" w:rsidRPr="00BF37E8" w:rsidRDefault="00BF37E8" w:rsidP="00511B18">
      <w:pPr>
        <w:numPr>
          <w:ilvl w:val="0"/>
          <w:numId w:val="16"/>
        </w:numPr>
        <w:spacing w:after="0" w:line="480" w:lineRule="auto"/>
        <w:ind w:hanging="250"/>
        <w:jc w:val="both"/>
        <w:rPr>
          <w:rFonts w:ascii="Times New Roman" w:hAnsi="Times New Roman"/>
          <w:sz w:val="24"/>
          <w:szCs w:val="24"/>
        </w:rPr>
      </w:pPr>
      <w:r w:rsidRPr="00BF37E8">
        <w:rPr>
          <w:rFonts w:ascii="Times New Roman" w:hAnsi="Times New Roman"/>
          <w:sz w:val="24"/>
          <w:szCs w:val="24"/>
        </w:rPr>
        <w:t xml:space="preserve">Inhabilitación temporal o permanente; </w:t>
      </w:r>
    </w:p>
    <w:p w14:paraId="0A18EE78" w14:textId="77777777" w:rsidR="00BF37E8" w:rsidRPr="00BF37E8" w:rsidRDefault="00BF37E8" w:rsidP="00511B18">
      <w:pPr>
        <w:numPr>
          <w:ilvl w:val="0"/>
          <w:numId w:val="16"/>
        </w:numPr>
        <w:spacing w:after="0" w:line="480" w:lineRule="auto"/>
        <w:ind w:hanging="250"/>
        <w:jc w:val="both"/>
        <w:rPr>
          <w:rFonts w:ascii="Times New Roman" w:hAnsi="Times New Roman"/>
          <w:sz w:val="24"/>
          <w:szCs w:val="24"/>
        </w:rPr>
      </w:pPr>
      <w:r w:rsidRPr="00BF37E8">
        <w:rPr>
          <w:rFonts w:ascii="Times New Roman" w:hAnsi="Times New Roman"/>
          <w:sz w:val="24"/>
          <w:szCs w:val="24"/>
        </w:rPr>
        <w:t xml:space="preserve">Clausura parcial o total, temporal o permanente de los locales y depósitos; </w:t>
      </w:r>
    </w:p>
    <w:p w14:paraId="79812E5B" w14:textId="77777777" w:rsidR="00BF37E8" w:rsidRPr="00BF37E8" w:rsidRDefault="00BF37E8" w:rsidP="00511B18">
      <w:pPr>
        <w:numPr>
          <w:ilvl w:val="0"/>
          <w:numId w:val="16"/>
        </w:numPr>
        <w:spacing w:after="0" w:line="480" w:lineRule="auto"/>
        <w:ind w:hanging="250"/>
        <w:jc w:val="both"/>
        <w:rPr>
          <w:rFonts w:ascii="Times New Roman" w:hAnsi="Times New Roman"/>
          <w:sz w:val="24"/>
          <w:szCs w:val="24"/>
        </w:rPr>
      </w:pPr>
      <w:r w:rsidRPr="00BF37E8">
        <w:rPr>
          <w:rFonts w:ascii="Times New Roman" w:hAnsi="Times New Roman"/>
          <w:sz w:val="24"/>
          <w:szCs w:val="24"/>
        </w:rPr>
        <w:t xml:space="preserve">Secuestro de maquinarias y aeronaves cuando se constaten contravenciones a lo dispuesto en el Capítulo IX de la presente Ley. </w:t>
      </w:r>
    </w:p>
    <w:p w14:paraId="6BDC652C" w14:textId="77777777"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sz w:val="24"/>
          <w:szCs w:val="24"/>
        </w:rPr>
        <w:t xml:space="preserve">Se considerará que existe reincidencia cuando no hayan transcurrido dos (2) años entre la comisión de una infracción sancionada y la siguiente. </w:t>
      </w:r>
    </w:p>
    <w:p w14:paraId="01223C9A" w14:textId="77777777" w:rsidR="00BF37E8" w:rsidRPr="00BF37E8" w:rsidRDefault="00BF37E8" w:rsidP="00511B18">
      <w:pPr>
        <w:spacing w:after="0" w:line="480" w:lineRule="auto"/>
        <w:jc w:val="both"/>
        <w:rPr>
          <w:rFonts w:ascii="Times New Roman" w:hAnsi="Times New Roman"/>
          <w:sz w:val="24"/>
          <w:szCs w:val="24"/>
        </w:rPr>
      </w:pPr>
    </w:p>
    <w:p w14:paraId="197B9DEA" w14:textId="28BC098C"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ARTÍCULO </w:t>
      </w:r>
      <w:r w:rsidR="00132492">
        <w:rPr>
          <w:rFonts w:ascii="Times New Roman" w:hAnsi="Times New Roman"/>
          <w:b/>
          <w:sz w:val="24"/>
          <w:szCs w:val="24"/>
          <w:u w:val="single"/>
        </w:rPr>
        <w:t>44</w:t>
      </w:r>
      <w:r w:rsidRPr="00BF37E8">
        <w:rPr>
          <w:rFonts w:ascii="Times New Roman" w:hAnsi="Times New Roman"/>
          <w:b/>
          <w:sz w:val="24"/>
          <w:szCs w:val="24"/>
          <w:u w:val="single"/>
        </w:rPr>
        <w:t>.-</w:t>
      </w:r>
      <w:r w:rsidRPr="00BF37E8">
        <w:rPr>
          <w:rFonts w:ascii="Times New Roman" w:hAnsi="Times New Roman"/>
          <w:sz w:val="24"/>
          <w:szCs w:val="24"/>
        </w:rPr>
        <w:t xml:space="preserve"> Las municipalidades y/o comunas, que posean convenios con la autoridad de aplicación </w:t>
      </w:r>
      <w:proofErr w:type="gramStart"/>
      <w:r w:rsidRPr="00BF37E8">
        <w:rPr>
          <w:rFonts w:ascii="Times New Roman" w:hAnsi="Times New Roman"/>
          <w:sz w:val="24"/>
          <w:szCs w:val="24"/>
        </w:rPr>
        <w:t>de acuerdo a</w:t>
      </w:r>
      <w:proofErr w:type="gramEnd"/>
      <w:r w:rsidRPr="00BF37E8">
        <w:rPr>
          <w:rFonts w:ascii="Times New Roman" w:hAnsi="Times New Roman"/>
          <w:sz w:val="24"/>
          <w:szCs w:val="24"/>
        </w:rPr>
        <w:t xml:space="preserve"> lo establecido en el Artículo 10 de la presente Ley, percibirán el cincuenta por ciento (50%) de los importes que ingresen en concepto de multas de sus respectivas jurisdicciones. </w:t>
      </w:r>
    </w:p>
    <w:p w14:paraId="3665D5CD" w14:textId="77777777" w:rsidR="00BF37E8" w:rsidRPr="00BF37E8" w:rsidRDefault="00BF37E8" w:rsidP="00511B18">
      <w:pPr>
        <w:spacing w:after="0" w:line="480" w:lineRule="auto"/>
        <w:jc w:val="both"/>
        <w:rPr>
          <w:rFonts w:ascii="Times New Roman" w:hAnsi="Times New Roman"/>
          <w:sz w:val="24"/>
          <w:szCs w:val="24"/>
        </w:rPr>
      </w:pPr>
    </w:p>
    <w:p w14:paraId="7BC7FCDD" w14:textId="77777777" w:rsidR="00BF37E8" w:rsidRPr="00BF37E8" w:rsidRDefault="00BF37E8" w:rsidP="00511B18">
      <w:pPr>
        <w:spacing w:after="0" w:line="480" w:lineRule="auto"/>
        <w:jc w:val="both"/>
        <w:rPr>
          <w:rFonts w:ascii="Times New Roman" w:hAnsi="Times New Roman"/>
          <w:b/>
          <w:sz w:val="24"/>
          <w:szCs w:val="24"/>
        </w:rPr>
      </w:pPr>
      <w:r w:rsidRPr="00BF37E8">
        <w:rPr>
          <w:rFonts w:ascii="Times New Roman" w:hAnsi="Times New Roman"/>
          <w:b/>
          <w:sz w:val="24"/>
          <w:szCs w:val="24"/>
        </w:rPr>
        <w:t>CAPITULO XII – DISPOSICIONES TRANSITORIAS</w:t>
      </w:r>
    </w:p>
    <w:p w14:paraId="423C9548" w14:textId="77777777" w:rsidR="00BF37E8" w:rsidRPr="00BF37E8" w:rsidRDefault="00BF37E8" w:rsidP="00511B18">
      <w:pPr>
        <w:spacing w:after="0" w:line="480" w:lineRule="auto"/>
        <w:jc w:val="both"/>
        <w:rPr>
          <w:rFonts w:ascii="Times New Roman" w:hAnsi="Times New Roman"/>
          <w:b/>
          <w:sz w:val="24"/>
          <w:szCs w:val="24"/>
        </w:rPr>
      </w:pPr>
    </w:p>
    <w:p w14:paraId="2937D3AF" w14:textId="36EA15D9"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 xml:space="preserve">ARTICULO </w:t>
      </w:r>
      <w:r w:rsidR="00132492">
        <w:rPr>
          <w:rFonts w:ascii="Times New Roman" w:hAnsi="Times New Roman"/>
          <w:b/>
          <w:sz w:val="24"/>
          <w:szCs w:val="24"/>
          <w:u w:val="single"/>
        </w:rPr>
        <w:t>45</w:t>
      </w:r>
      <w:r w:rsidRPr="00BF37E8">
        <w:rPr>
          <w:rFonts w:ascii="Times New Roman" w:hAnsi="Times New Roman"/>
          <w:b/>
          <w:sz w:val="24"/>
          <w:szCs w:val="24"/>
          <w:u w:val="single"/>
        </w:rPr>
        <w:t>.-</w:t>
      </w:r>
      <w:r w:rsidRPr="00BF37E8">
        <w:rPr>
          <w:rFonts w:ascii="Times New Roman" w:hAnsi="Times New Roman"/>
          <w:sz w:val="24"/>
          <w:szCs w:val="24"/>
        </w:rPr>
        <w:t xml:space="preserve"> El Organismo de Aplicación deberá convocar a las instituciones y organismos definidos en el Articulo 3</w:t>
      </w:r>
      <w:r w:rsidR="001F4313">
        <w:rPr>
          <w:rFonts w:ascii="Times New Roman" w:hAnsi="Times New Roman"/>
          <w:sz w:val="24"/>
          <w:szCs w:val="24"/>
        </w:rPr>
        <w:t>7</w:t>
      </w:r>
      <w:r w:rsidRPr="00BF37E8">
        <w:rPr>
          <w:rFonts w:ascii="Times New Roman" w:hAnsi="Times New Roman"/>
          <w:sz w:val="24"/>
          <w:szCs w:val="24"/>
        </w:rPr>
        <w:t xml:space="preserve">, a los efectos de conformar el Consejo Provincial </w:t>
      </w:r>
      <w:r w:rsidRPr="00BF37E8">
        <w:rPr>
          <w:rFonts w:ascii="Times New Roman" w:hAnsi="Times New Roman"/>
          <w:sz w:val="24"/>
          <w:szCs w:val="24"/>
        </w:rPr>
        <w:lastRenderedPageBreak/>
        <w:t>Fitosanitario en un plazo de treinta (30) días de la aprobación de esta ley, cumpliendo con las funciones establecidas en el Inciso b</w:t>
      </w:r>
      <w:r w:rsidR="001F4313">
        <w:rPr>
          <w:rFonts w:ascii="Times New Roman" w:hAnsi="Times New Roman"/>
          <w:sz w:val="24"/>
          <w:szCs w:val="24"/>
        </w:rPr>
        <w:t>)</w:t>
      </w:r>
      <w:r w:rsidRPr="00BF37E8">
        <w:rPr>
          <w:rFonts w:ascii="Times New Roman" w:hAnsi="Times New Roman"/>
          <w:sz w:val="24"/>
          <w:szCs w:val="24"/>
        </w:rPr>
        <w:t xml:space="preserve"> del artículo </w:t>
      </w:r>
      <w:r w:rsidR="001F4313">
        <w:rPr>
          <w:rFonts w:ascii="Times New Roman" w:hAnsi="Times New Roman"/>
          <w:sz w:val="24"/>
          <w:szCs w:val="24"/>
        </w:rPr>
        <w:t>43</w:t>
      </w:r>
      <w:r w:rsidRPr="00BF37E8">
        <w:rPr>
          <w:rFonts w:ascii="Times New Roman" w:hAnsi="Times New Roman"/>
          <w:sz w:val="24"/>
          <w:szCs w:val="24"/>
        </w:rPr>
        <w:t xml:space="preserve">, respecto del asesoramiento en la elaboración de toda la normativa reglamentaria de la presente ley.  </w:t>
      </w:r>
    </w:p>
    <w:p w14:paraId="5DC0A2F6" w14:textId="77777777" w:rsidR="00BF37E8" w:rsidRPr="00BF37E8" w:rsidRDefault="00BF37E8" w:rsidP="00511B18">
      <w:pPr>
        <w:spacing w:after="0" w:line="480" w:lineRule="auto"/>
        <w:jc w:val="both"/>
        <w:rPr>
          <w:rFonts w:ascii="Times New Roman" w:hAnsi="Times New Roman"/>
          <w:sz w:val="24"/>
          <w:szCs w:val="24"/>
        </w:rPr>
      </w:pPr>
    </w:p>
    <w:p w14:paraId="42388EA9" w14:textId="06835126"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4</w:t>
      </w:r>
      <w:r w:rsidR="001F4313">
        <w:rPr>
          <w:rFonts w:ascii="Times New Roman" w:hAnsi="Times New Roman"/>
          <w:b/>
          <w:sz w:val="24"/>
          <w:szCs w:val="24"/>
          <w:u w:val="single"/>
        </w:rPr>
        <w:t>6</w:t>
      </w:r>
      <w:r w:rsidRPr="00BF37E8">
        <w:rPr>
          <w:rFonts w:ascii="Times New Roman" w:hAnsi="Times New Roman"/>
          <w:b/>
          <w:sz w:val="24"/>
          <w:szCs w:val="24"/>
          <w:u w:val="single"/>
        </w:rPr>
        <w:t>.-</w:t>
      </w:r>
      <w:r w:rsidRPr="00BF37E8">
        <w:rPr>
          <w:rFonts w:ascii="Times New Roman" w:hAnsi="Times New Roman"/>
          <w:sz w:val="24"/>
          <w:szCs w:val="24"/>
        </w:rPr>
        <w:t xml:space="preserve"> Para aquellos aspectos que no son operativos en el articulado de esta ley, seguirán vigentes las normas complementarias establecidas a la fecha de aprobación de la presente ley por el plazo establecido en el artículo 4</w:t>
      </w:r>
      <w:r w:rsidR="009771C5">
        <w:rPr>
          <w:rFonts w:ascii="Times New Roman" w:hAnsi="Times New Roman"/>
          <w:sz w:val="24"/>
          <w:szCs w:val="24"/>
        </w:rPr>
        <w:t>7</w:t>
      </w:r>
      <w:r w:rsidRPr="00BF37E8">
        <w:rPr>
          <w:rFonts w:ascii="Times New Roman" w:hAnsi="Times New Roman"/>
          <w:sz w:val="24"/>
          <w:szCs w:val="24"/>
        </w:rPr>
        <w:t>.</w:t>
      </w:r>
    </w:p>
    <w:p w14:paraId="0EC5B453" w14:textId="77777777" w:rsidR="00BF37E8" w:rsidRPr="00BF37E8" w:rsidRDefault="00BF37E8" w:rsidP="00511B18">
      <w:pPr>
        <w:spacing w:after="0" w:line="480" w:lineRule="auto"/>
        <w:jc w:val="both"/>
        <w:rPr>
          <w:rFonts w:ascii="Times New Roman" w:hAnsi="Times New Roman"/>
          <w:sz w:val="24"/>
          <w:szCs w:val="24"/>
        </w:rPr>
      </w:pPr>
    </w:p>
    <w:p w14:paraId="51A3A034" w14:textId="77777777" w:rsidR="00BF37E8" w:rsidRPr="00BF37E8" w:rsidRDefault="00BF37E8" w:rsidP="00511B18">
      <w:pPr>
        <w:spacing w:after="0" w:line="480" w:lineRule="auto"/>
        <w:jc w:val="both"/>
        <w:rPr>
          <w:rFonts w:ascii="Times New Roman" w:hAnsi="Times New Roman"/>
          <w:b/>
          <w:sz w:val="24"/>
          <w:szCs w:val="24"/>
        </w:rPr>
      </w:pPr>
      <w:r w:rsidRPr="00BF37E8">
        <w:rPr>
          <w:rFonts w:ascii="Times New Roman" w:hAnsi="Times New Roman"/>
          <w:b/>
          <w:sz w:val="24"/>
          <w:szCs w:val="24"/>
        </w:rPr>
        <w:t xml:space="preserve">CAPITULO XIII – DISPOSICIONES GENERALES </w:t>
      </w:r>
    </w:p>
    <w:p w14:paraId="0D45D2BF" w14:textId="77777777" w:rsidR="00BF37E8" w:rsidRPr="00BF37E8" w:rsidRDefault="00BF37E8" w:rsidP="00511B18">
      <w:pPr>
        <w:spacing w:after="0" w:line="480" w:lineRule="auto"/>
        <w:jc w:val="both"/>
        <w:rPr>
          <w:rFonts w:ascii="Times New Roman" w:hAnsi="Times New Roman"/>
          <w:b/>
          <w:sz w:val="24"/>
          <w:szCs w:val="24"/>
        </w:rPr>
      </w:pPr>
    </w:p>
    <w:p w14:paraId="4AB2936C" w14:textId="29951260"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ARTÍCULO 4</w:t>
      </w:r>
      <w:r w:rsidR="009771C5">
        <w:rPr>
          <w:rFonts w:ascii="Times New Roman" w:hAnsi="Times New Roman"/>
          <w:b/>
          <w:sz w:val="24"/>
          <w:szCs w:val="24"/>
          <w:u w:val="single"/>
        </w:rPr>
        <w:t>7</w:t>
      </w:r>
      <w:r w:rsidRPr="00BF37E8">
        <w:rPr>
          <w:rFonts w:ascii="Times New Roman" w:hAnsi="Times New Roman"/>
          <w:b/>
          <w:sz w:val="24"/>
          <w:szCs w:val="24"/>
          <w:u w:val="single"/>
        </w:rPr>
        <w:t>.-</w:t>
      </w:r>
      <w:r w:rsidRPr="00BF37E8">
        <w:rPr>
          <w:rFonts w:ascii="Times New Roman" w:hAnsi="Times New Roman"/>
          <w:sz w:val="24"/>
          <w:szCs w:val="24"/>
        </w:rPr>
        <w:t xml:space="preserve"> La presente Ley deberá ser reglamentada en un plazo no mayor a noventa (90) días.</w:t>
      </w:r>
    </w:p>
    <w:p w14:paraId="3FCE6C41" w14:textId="77777777" w:rsidR="00BF37E8" w:rsidRPr="00BF37E8" w:rsidRDefault="00BF37E8" w:rsidP="00511B18">
      <w:pPr>
        <w:spacing w:after="0" w:line="480" w:lineRule="auto"/>
        <w:jc w:val="both"/>
        <w:rPr>
          <w:rFonts w:ascii="Times New Roman" w:hAnsi="Times New Roman"/>
          <w:sz w:val="24"/>
          <w:szCs w:val="24"/>
        </w:rPr>
      </w:pPr>
    </w:p>
    <w:p w14:paraId="6D1BC12B" w14:textId="1DE61336" w:rsidR="00BF37E8" w:rsidRPr="00BF37E8" w:rsidRDefault="00BF37E8" w:rsidP="00511B18">
      <w:pPr>
        <w:spacing w:after="0" w:line="480" w:lineRule="auto"/>
        <w:jc w:val="both"/>
        <w:rPr>
          <w:rFonts w:ascii="Times New Roman" w:hAnsi="Times New Roman"/>
          <w:sz w:val="24"/>
          <w:szCs w:val="24"/>
        </w:rPr>
      </w:pPr>
      <w:r w:rsidRPr="00BF37E8">
        <w:rPr>
          <w:rFonts w:ascii="Times New Roman" w:hAnsi="Times New Roman"/>
          <w:b/>
          <w:sz w:val="24"/>
          <w:szCs w:val="24"/>
          <w:u w:val="single"/>
        </w:rPr>
        <w:t>ARTICULO 4</w:t>
      </w:r>
      <w:r w:rsidR="009771C5">
        <w:rPr>
          <w:rFonts w:ascii="Times New Roman" w:hAnsi="Times New Roman"/>
          <w:b/>
          <w:sz w:val="24"/>
          <w:szCs w:val="24"/>
          <w:u w:val="single"/>
        </w:rPr>
        <w:t>8</w:t>
      </w:r>
      <w:r w:rsidRPr="00BF37E8">
        <w:rPr>
          <w:rFonts w:ascii="Times New Roman" w:hAnsi="Times New Roman"/>
          <w:sz w:val="24"/>
          <w:szCs w:val="24"/>
        </w:rPr>
        <w:t xml:space="preserve">.- </w:t>
      </w:r>
      <w:proofErr w:type="spellStart"/>
      <w:r w:rsidRPr="00BF37E8">
        <w:rPr>
          <w:rFonts w:ascii="Times New Roman" w:hAnsi="Times New Roman"/>
          <w:sz w:val="24"/>
          <w:szCs w:val="24"/>
        </w:rPr>
        <w:t>Deróganse</w:t>
      </w:r>
      <w:proofErr w:type="spellEnd"/>
      <w:r w:rsidRPr="00BF37E8">
        <w:rPr>
          <w:rFonts w:ascii="Times New Roman" w:hAnsi="Times New Roman"/>
          <w:sz w:val="24"/>
          <w:szCs w:val="24"/>
        </w:rPr>
        <w:t xml:space="preserve"> las Leyes 6.599 y 10.028. </w:t>
      </w:r>
    </w:p>
    <w:p w14:paraId="5CCE7A5E" w14:textId="77777777" w:rsidR="00BF37E8" w:rsidRPr="00BF37E8" w:rsidRDefault="00BF37E8" w:rsidP="00511B18">
      <w:pPr>
        <w:spacing w:after="0" w:line="480" w:lineRule="auto"/>
        <w:jc w:val="both"/>
        <w:rPr>
          <w:rFonts w:ascii="Times New Roman" w:hAnsi="Times New Roman"/>
          <w:sz w:val="24"/>
          <w:szCs w:val="24"/>
        </w:rPr>
      </w:pPr>
    </w:p>
    <w:p w14:paraId="783949C7" w14:textId="0CE477F1" w:rsidR="00BF37E8" w:rsidRPr="00BF37E8" w:rsidRDefault="00BF37E8" w:rsidP="00511B18">
      <w:pPr>
        <w:spacing w:after="0" w:line="480" w:lineRule="auto"/>
        <w:jc w:val="both"/>
        <w:rPr>
          <w:rFonts w:ascii="Times New Roman" w:hAnsi="Times New Roman"/>
          <w:sz w:val="24"/>
          <w:szCs w:val="24"/>
          <w:u w:val="single"/>
        </w:rPr>
      </w:pPr>
      <w:r w:rsidRPr="00BF37E8">
        <w:rPr>
          <w:rFonts w:ascii="Times New Roman" w:hAnsi="Times New Roman"/>
          <w:b/>
          <w:sz w:val="24"/>
          <w:szCs w:val="24"/>
          <w:u w:val="single"/>
        </w:rPr>
        <w:t>ARTICULO 4</w:t>
      </w:r>
      <w:r w:rsidR="009771C5">
        <w:rPr>
          <w:rFonts w:ascii="Times New Roman" w:hAnsi="Times New Roman"/>
          <w:b/>
          <w:sz w:val="24"/>
          <w:szCs w:val="24"/>
          <w:u w:val="single"/>
        </w:rPr>
        <w:t>9</w:t>
      </w:r>
      <w:r w:rsidRPr="00BF37E8">
        <w:rPr>
          <w:rFonts w:ascii="Times New Roman" w:hAnsi="Times New Roman"/>
          <w:b/>
          <w:sz w:val="24"/>
          <w:szCs w:val="24"/>
          <w:u w:val="single"/>
        </w:rPr>
        <w:t>.-</w:t>
      </w:r>
      <w:r w:rsidRPr="00BF37E8">
        <w:rPr>
          <w:rFonts w:ascii="Times New Roman" w:hAnsi="Times New Roman"/>
          <w:sz w:val="24"/>
          <w:szCs w:val="24"/>
        </w:rPr>
        <w:t xml:space="preserve"> Comuníquese, etcétera.</w:t>
      </w:r>
    </w:p>
    <w:p w14:paraId="405C270C" w14:textId="5A610BDB" w:rsidR="00FD42E9" w:rsidRPr="002B1C52" w:rsidRDefault="00FD42E9" w:rsidP="00511B18">
      <w:pPr>
        <w:spacing w:after="0" w:line="480" w:lineRule="auto"/>
        <w:jc w:val="both"/>
        <w:rPr>
          <w:rFonts w:ascii="Arial" w:eastAsia="Arial" w:hAnsi="Arial" w:cs="Arial"/>
        </w:rPr>
      </w:pPr>
    </w:p>
    <w:p w14:paraId="405C270D" w14:textId="77777777" w:rsidR="00A03E74" w:rsidRPr="001B1A44" w:rsidRDefault="00A03E74" w:rsidP="00511B18">
      <w:pPr>
        <w:spacing w:after="0" w:line="480" w:lineRule="auto"/>
        <w:jc w:val="center"/>
        <w:rPr>
          <w:rFonts w:ascii="Times New Roman" w:eastAsia="Times New Roman" w:hAnsi="Times New Roman"/>
          <w:b/>
          <w:sz w:val="24"/>
          <w:szCs w:val="24"/>
          <w:lang w:eastAsia="es-AR"/>
        </w:rPr>
      </w:pPr>
    </w:p>
    <w:p w14:paraId="6D6E8C36" w14:textId="77777777" w:rsidR="00635CF9" w:rsidRDefault="00635CF9" w:rsidP="00511B18">
      <w:pPr>
        <w:spacing w:after="0" w:line="480" w:lineRule="auto"/>
        <w:jc w:val="center"/>
        <w:rPr>
          <w:rFonts w:ascii="Times New Roman" w:eastAsia="Times New Roman" w:hAnsi="Times New Roman"/>
          <w:b/>
          <w:sz w:val="24"/>
          <w:szCs w:val="24"/>
          <w:u w:val="single"/>
          <w:lang w:eastAsia="es-AR"/>
        </w:rPr>
      </w:pPr>
    </w:p>
    <w:p w14:paraId="405C2718" w14:textId="24E2E28A" w:rsidR="007E3FE8" w:rsidRPr="001B1A44" w:rsidRDefault="007E3FE8" w:rsidP="00511B18">
      <w:pPr>
        <w:spacing w:after="0" w:line="480" w:lineRule="auto"/>
        <w:jc w:val="center"/>
        <w:rPr>
          <w:rFonts w:ascii="Times New Roman" w:eastAsia="Times New Roman" w:hAnsi="Times New Roman"/>
          <w:b/>
          <w:sz w:val="24"/>
          <w:szCs w:val="24"/>
          <w:u w:val="single"/>
          <w:lang w:eastAsia="es-AR"/>
        </w:rPr>
      </w:pPr>
      <w:r w:rsidRPr="001B1A44">
        <w:rPr>
          <w:rFonts w:ascii="Times New Roman" w:eastAsia="Times New Roman" w:hAnsi="Times New Roman"/>
          <w:b/>
          <w:sz w:val="24"/>
          <w:szCs w:val="24"/>
          <w:u w:val="single"/>
          <w:lang w:eastAsia="es-AR"/>
        </w:rPr>
        <w:lastRenderedPageBreak/>
        <w:t>FUNDAMENTOS</w:t>
      </w:r>
    </w:p>
    <w:p w14:paraId="405C2719" w14:textId="77777777" w:rsidR="007E5B75" w:rsidRPr="001B1A44" w:rsidRDefault="007E5B75" w:rsidP="00511B18">
      <w:pPr>
        <w:spacing w:after="0" w:line="480" w:lineRule="auto"/>
        <w:ind w:firstLine="708"/>
        <w:jc w:val="both"/>
        <w:rPr>
          <w:rFonts w:ascii="Times New Roman" w:hAnsi="Times New Roman"/>
          <w:sz w:val="24"/>
          <w:szCs w:val="24"/>
        </w:rPr>
      </w:pPr>
    </w:p>
    <w:p w14:paraId="405C271A" w14:textId="77777777" w:rsidR="007E5B75" w:rsidRPr="001B1A44" w:rsidRDefault="007E5B75" w:rsidP="00511B18">
      <w:pPr>
        <w:spacing w:after="0" w:line="480" w:lineRule="auto"/>
        <w:jc w:val="both"/>
        <w:rPr>
          <w:rFonts w:ascii="Times New Roman" w:hAnsi="Times New Roman"/>
          <w:sz w:val="24"/>
          <w:szCs w:val="24"/>
        </w:rPr>
      </w:pPr>
      <w:r w:rsidRPr="001B1A44">
        <w:rPr>
          <w:rFonts w:ascii="Times New Roman" w:hAnsi="Times New Roman"/>
          <w:sz w:val="24"/>
          <w:szCs w:val="24"/>
        </w:rPr>
        <w:t xml:space="preserve">Señor </w:t>
      </w:r>
      <w:proofErr w:type="gramStart"/>
      <w:r w:rsidRPr="001B1A44">
        <w:rPr>
          <w:rFonts w:ascii="Times New Roman" w:hAnsi="Times New Roman"/>
          <w:sz w:val="24"/>
          <w:szCs w:val="24"/>
        </w:rPr>
        <w:t>Presidente</w:t>
      </w:r>
      <w:proofErr w:type="gramEnd"/>
      <w:r w:rsidRPr="001B1A44">
        <w:rPr>
          <w:rFonts w:ascii="Times New Roman" w:hAnsi="Times New Roman"/>
          <w:sz w:val="24"/>
          <w:szCs w:val="24"/>
        </w:rPr>
        <w:t>:</w:t>
      </w:r>
    </w:p>
    <w:p w14:paraId="0CA42418"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Cuando asumimos nuestras funciones en esta Honorable Cámara, consideramos que era imprescindible abocarnos a trabajar a conciencia sobre esta temática, dado que existen varios proyectos de ley que fueron tratados a lo largo de los últimos años, sin poder culminar con una sanción que regule la materia atendiendo las voces ciudadanas que emanan de los distintos sectores involucradas con los intereses que ella conlleva. </w:t>
      </w:r>
    </w:p>
    <w:p w14:paraId="100975A1" w14:textId="1194753B"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La ley Nº 6.599 </w:t>
      </w:r>
      <w:r>
        <w:rPr>
          <w:rFonts w:ascii="Times New Roman" w:hAnsi="Times New Roman"/>
          <w:sz w:val="24"/>
          <w:szCs w:val="24"/>
        </w:rPr>
        <w:t>-</w:t>
      </w:r>
      <w:r w:rsidRPr="005B0616">
        <w:rPr>
          <w:rFonts w:ascii="Times New Roman" w:hAnsi="Times New Roman"/>
          <w:sz w:val="24"/>
          <w:szCs w:val="24"/>
        </w:rPr>
        <w:t xml:space="preserve">ratificada por Ley Nº 7.495- y sus decretos reglamentarios Nº 4.483/95 y 5.575/95, son las normas vigentes en la materia. Esta ley que data del año </w:t>
      </w:r>
      <w:proofErr w:type="gramStart"/>
      <w:r w:rsidRPr="005B0616">
        <w:rPr>
          <w:rFonts w:ascii="Times New Roman" w:hAnsi="Times New Roman"/>
          <w:sz w:val="24"/>
          <w:szCs w:val="24"/>
        </w:rPr>
        <w:t>1</w:t>
      </w:r>
      <w:r>
        <w:rPr>
          <w:rFonts w:ascii="Times New Roman" w:hAnsi="Times New Roman"/>
          <w:sz w:val="24"/>
          <w:szCs w:val="24"/>
        </w:rPr>
        <w:t>.</w:t>
      </w:r>
      <w:r w:rsidRPr="005B0616">
        <w:rPr>
          <w:rFonts w:ascii="Times New Roman" w:hAnsi="Times New Roman"/>
          <w:sz w:val="24"/>
          <w:szCs w:val="24"/>
        </w:rPr>
        <w:t>980,</w:t>
      </w:r>
      <w:proofErr w:type="gramEnd"/>
      <w:r w:rsidRPr="005B0616">
        <w:rPr>
          <w:rFonts w:ascii="Times New Roman" w:hAnsi="Times New Roman"/>
          <w:sz w:val="24"/>
          <w:szCs w:val="24"/>
        </w:rPr>
        <w:t xml:space="preserve"> ha sido considerada, tanto por especialistas como por actores que interactúan bajo su regulación, una norma pionera en su momento; su falencia conforme a las experiencias recabadas se funda en la falta de control propio del poder de policía del </w:t>
      </w:r>
      <w:r>
        <w:rPr>
          <w:rFonts w:ascii="Times New Roman" w:hAnsi="Times New Roman"/>
          <w:sz w:val="24"/>
          <w:szCs w:val="24"/>
        </w:rPr>
        <w:t>E</w:t>
      </w:r>
      <w:r w:rsidRPr="005B0616">
        <w:rPr>
          <w:rFonts w:ascii="Times New Roman" w:hAnsi="Times New Roman"/>
          <w:sz w:val="24"/>
          <w:szCs w:val="24"/>
        </w:rPr>
        <w:t xml:space="preserve">stado. Y lo que no puede obviarse es el paso agigantado del avance tecnológico en las prácticas de estas actividades y de la ciencia en general. </w:t>
      </w:r>
    </w:p>
    <w:p w14:paraId="55F24AD9"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Nuestra Constitución Provincial consagra el reconocimiento de la salud como un derecho humano fundamental y en su artículo 22 el derecho de todos los habitantes a vivir en un ambiente sano y equilibrado, apto para el desarrollo humano, donde las actividades sean compatibles con el desarrollo sustentable, para mejorar la calidad de vida y satisfacer </w:t>
      </w:r>
      <w:r w:rsidRPr="005B0616">
        <w:rPr>
          <w:rFonts w:ascii="Times New Roman" w:hAnsi="Times New Roman"/>
          <w:sz w:val="24"/>
          <w:szCs w:val="24"/>
        </w:rPr>
        <w:lastRenderedPageBreak/>
        <w:t>las necesidades presentes, sin comprometer la de las generaciones futuras; esto debe conjugarse a la vez con el mandato dispuesto en su artículo 68  “el estado fomentará y protegerá la producción y, en especial, las industrias madres y las transformadoras de la producción rural”, dado que no se puede desconocer la importancia de la producción agrícola en nuestra provincia es innegable y sustancial.</w:t>
      </w:r>
    </w:p>
    <w:p w14:paraId="4B2E4ADC"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Y es el contenido de esas tres disposiciones lo que hemos pretendido comprender en este proyecto de ley, siendo la trilogía de valores protegidos en el siguiente orden:</w:t>
      </w:r>
    </w:p>
    <w:p w14:paraId="49FAC691"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a) Protección de la salud humana,</w:t>
      </w:r>
    </w:p>
    <w:p w14:paraId="34A0910D"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b) Protección de los recursos naturales,</w:t>
      </w:r>
    </w:p>
    <w:p w14:paraId="0EE97A8A"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c) Protección de la producción agrícola. </w:t>
      </w:r>
    </w:p>
    <w:p w14:paraId="2E0EB94E" w14:textId="08459F4E" w:rsid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A estos valores protegidos, se le suma la incorporación de dos principios rectores: 1) Integración de sistemas ecológicos y económicos; 2) Tratamiento responsable y equilibrado de los valores protegidos.  </w:t>
      </w:r>
    </w:p>
    <w:p w14:paraId="05E7AF85" w14:textId="474B6D98" w:rsidR="005B0616" w:rsidRDefault="00692864" w:rsidP="005B0616">
      <w:pPr>
        <w:spacing w:after="0" w:line="480" w:lineRule="auto"/>
        <w:ind w:firstLine="708"/>
        <w:jc w:val="both"/>
        <w:rPr>
          <w:rFonts w:ascii="Times New Roman" w:hAnsi="Times New Roman"/>
          <w:sz w:val="24"/>
          <w:szCs w:val="24"/>
        </w:rPr>
      </w:pPr>
      <w:r>
        <w:rPr>
          <w:rFonts w:ascii="Times New Roman" w:hAnsi="Times New Roman"/>
          <w:sz w:val="24"/>
          <w:szCs w:val="24"/>
        </w:rPr>
        <w:t xml:space="preserve">Entre los años 2016 y 2018 se trabajó en una comisión bicameral, compuesta senadores y diputados de todos los bloques políticos, </w:t>
      </w:r>
      <w:proofErr w:type="gramStart"/>
      <w:r>
        <w:rPr>
          <w:rFonts w:ascii="Times New Roman" w:hAnsi="Times New Roman"/>
          <w:sz w:val="24"/>
          <w:szCs w:val="24"/>
        </w:rPr>
        <w:t>por  que</w:t>
      </w:r>
      <w:proofErr w:type="gramEnd"/>
      <w:r>
        <w:rPr>
          <w:rFonts w:ascii="Times New Roman" w:hAnsi="Times New Roman"/>
          <w:sz w:val="24"/>
          <w:szCs w:val="24"/>
        </w:rPr>
        <w:t xml:space="preserve"> logró llegar al texto que se está presentando en este momento y al que se arribó lue</w:t>
      </w:r>
      <w:r w:rsidR="002D0815">
        <w:rPr>
          <w:rFonts w:ascii="Times New Roman" w:hAnsi="Times New Roman"/>
          <w:sz w:val="24"/>
          <w:szCs w:val="24"/>
        </w:rPr>
        <w:t xml:space="preserve">go de estudiar y tener en cuenta, </w:t>
      </w:r>
      <w:r w:rsidR="005B0616" w:rsidRPr="005B0616">
        <w:rPr>
          <w:rFonts w:ascii="Times New Roman" w:hAnsi="Times New Roman"/>
          <w:sz w:val="24"/>
          <w:szCs w:val="24"/>
        </w:rPr>
        <w:t xml:space="preserve">en primer lugar los proyectos de ley que habían ingresado a la legislatura provincial, algunos con estado parlamentario actual, y otros que conforme a la norma de rigor se había dispuesto su archivo. </w:t>
      </w:r>
      <w:r w:rsidR="005B0616" w:rsidRPr="005B0616">
        <w:rPr>
          <w:rFonts w:ascii="Times New Roman" w:hAnsi="Times New Roman"/>
          <w:sz w:val="24"/>
          <w:szCs w:val="24"/>
        </w:rPr>
        <w:lastRenderedPageBreak/>
        <w:t>Se analizó el derecho comparado de provincias eminentemente agrícolas como Córdoba, Santa Fe, y Buenos Aires, teniendo en cuenta fallos referentes a la materia a tratar.</w:t>
      </w:r>
    </w:p>
    <w:p w14:paraId="0D046D10" w14:textId="639EF092"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En función de ello se convocó a representantes de todos los sectores, públicos y privados, en distintas instancias desarrolladas a lo largo de dos años de trabajo permanente, y se recibieron sus aportes los cuales fueron debidamente analizados e integrados al anteproyecto de origen. </w:t>
      </w:r>
    </w:p>
    <w:p w14:paraId="7DD8A519" w14:textId="77777777" w:rsidR="005B0616" w:rsidRPr="005B0616"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Es un tema complejo, no sólo por el anhelo de lograr un adecuado equilibrio en la jerarquía de los derechos en juego, sino por la competencia de regulación en los distintos niveles de gobierno que confluyen en la temática. No podemos soslayar que ella está regulada por los Códigos de fondo, y varias leyes nacionales las </w:t>
      </w:r>
      <w:proofErr w:type="gramStart"/>
      <w:r w:rsidRPr="005B0616">
        <w:rPr>
          <w:rFonts w:ascii="Times New Roman" w:hAnsi="Times New Roman"/>
          <w:sz w:val="24"/>
          <w:szCs w:val="24"/>
        </w:rPr>
        <w:t>cuales</w:t>
      </w:r>
      <w:proofErr w:type="gramEnd"/>
      <w:r w:rsidRPr="005B0616">
        <w:rPr>
          <w:rFonts w:ascii="Times New Roman" w:hAnsi="Times New Roman"/>
          <w:sz w:val="24"/>
          <w:szCs w:val="24"/>
        </w:rPr>
        <w:t xml:space="preserve"> si bien establecen marcos generales de aplicación, reglan gran parte de la materia. Asimismo, la constitución nacional, la constitución provincial y la ley 10.027, otorgan autonomía a los municipios para regular en la materia.</w:t>
      </w:r>
    </w:p>
    <w:p w14:paraId="2302E48B" w14:textId="33B84479" w:rsidR="00635CF9" w:rsidRDefault="005B0616" w:rsidP="005B0616">
      <w:pPr>
        <w:spacing w:after="0" w:line="480" w:lineRule="auto"/>
        <w:ind w:firstLine="708"/>
        <w:jc w:val="both"/>
        <w:rPr>
          <w:rFonts w:ascii="Times New Roman" w:hAnsi="Times New Roman"/>
          <w:sz w:val="24"/>
          <w:szCs w:val="24"/>
        </w:rPr>
      </w:pPr>
      <w:r w:rsidRPr="005B0616">
        <w:rPr>
          <w:rFonts w:ascii="Times New Roman" w:hAnsi="Times New Roman"/>
          <w:sz w:val="24"/>
          <w:szCs w:val="24"/>
        </w:rPr>
        <w:t xml:space="preserve">En función de ello, propiciamos que la norma provincial, contenga un marco de principios que sirvan de disposiciones generales tanto a la autoridad de aplicación como a los gobiernos municipales, para mediante su reglamentación, ordenanzas y decretos, ajustar la práctica de las actividades comprendidas en su regulación; lo suficientemente abierta para contemplar tanto las  particularidades geográficas del territorio provincial, como el </w:t>
      </w:r>
      <w:r w:rsidRPr="005B0616">
        <w:rPr>
          <w:rFonts w:ascii="Times New Roman" w:hAnsi="Times New Roman"/>
          <w:sz w:val="24"/>
          <w:szCs w:val="24"/>
        </w:rPr>
        <w:lastRenderedPageBreak/>
        <w:t>avasallante avance tecnológico cuya velocidad pone en riesgo de convertir en letra muerta o inservible cualquier disposición restrictiva o cerrada en la realidad actual.</w:t>
      </w:r>
    </w:p>
    <w:p w14:paraId="3F27B125" w14:textId="0BF5ACD3" w:rsidR="002D0815" w:rsidRDefault="002D0815" w:rsidP="005B0616">
      <w:pPr>
        <w:spacing w:after="0" w:line="480" w:lineRule="auto"/>
        <w:ind w:firstLine="708"/>
        <w:jc w:val="both"/>
        <w:rPr>
          <w:rFonts w:ascii="Times New Roman" w:hAnsi="Times New Roman"/>
          <w:sz w:val="24"/>
          <w:szCs w:val="24"/>
        </w:rPr>
      </w:pPr>
      <w:r>
        <w:rPr>
          <w:rFonts w:ascii="Times New Roman" w:hAnsi="Times New Roman"/>
          <w:sz w:val="24"/>
          <w:szCs w:val="24"/>
        </w:rPr>
        <w:t>Asimismo,</w:t>
      </w:r>
      <w:r w:rsidR="006D4AA2">
        <w:rPr>
          <w:rFonts w:ascii="Times New Roman" w:hAnsi="Times New Roman"/>
          <w:sz w:val="24"/>
          <w:szCs w:val="24"/>
        </w:rPr>
        <w:t xml:space="preserve"> </w:t>
      </w:r>
      <w:r>
        <w:rPr>
          <w:rFonts w:ascii="Times New Roman" w:hAnsi="Times New Roman"/>
          <w:sz w:val="24"/>
          <w:szCs w:val="24"/>
        </w:rPr>
        <w:t xml:space="preserve">luego de </w:t>
      </w:r>
      <w:r w:rsidR="00C52D6F">
        <w:rPr>
          <w:rFonts w:ascii="Times New Roman" w:hAnsi="Times New Roman"/>
          <w:sz w:val="24"/>
          <w:szCs w:val="24"/>
        </w:rPr>
        <w:t>que la Cámara Baja rechace la sanción del proyecto consensuado y con media sanción en la Cámara de Senadores</w:t>
      </w:r>
      <w:r w:rsidR="006D4AA2">
        <w:rPr>
          <w:rFonts w:ascii="Times New Roman" w:hAnsi="Times New Roman"/>
          <w:sz w:val="24"/>
          <w:szCs w:val="24"/>
        </w:rPr>
        <w:t xml:space="preserve"> y de que el Poder Ejecutivo dicte el Decreto 4407/18, reglamentario</w:t>
      </w:r>
      <w:r w:rsidR="00F56E2C">
        <w:rPr>
          <w:rFonts w:ascii="Times New Roman" w:hAnsi="Times New Roman"/>
          <w:sz w:val="24"/>
          <w:szCs w:val="24"/>
        </w:rPr>
        <w:t xml:space="preserve"> de la Ley 6.599, este proyecto incorpora las previsiones establecidas en el mencionado decreto, por el cual se incorporan distancias especiales para el caso de fumigaciones en predios lindantes a escuelas rurales.</w:t>
      </w:r>
    </w:p>
    <w:p w14:paraId="6AF3D159" w14:textId="3589E367" w:rsidR="00F56E2C" w:rsidRDefault="00F56E2C" w:rsidP="005B0616">
      <w:pPr>
        <w:spacing w:after="0" w:line="480" w:lineRule="auto"/>
        <w:ind w:firstLine="708"/>
        <w:jc w:val="both"/>
        <w:rPr>
          <w:rFonts w:ascii="Times New Roman" w:hAnsi="Times New Roman"/>
          <w:sz w:val="24"/>
          <w:szCs w:val="24"/>
        </w:rPr>
      </w:pPr>
      <w:r>
        <w:rPr>
          <w:rFonts w:ascii="Times New Roman" w:hAnsi="Times New Roman"/>
          <w:sz w:val="24"/>
          <w:szCs w:val="24"/>
        </w:rPr>
        <w:t xml:space="preserve">Más allá de la polémica desatada por </w:t>
      </w:r>
      <w:r w:rsidR="001624CD">
        <w:rPr>
          <w:rFonts w:ascii="Times New Roman" w:hAnsi="Times New Roman"/>
          <w:sz w:val="24"/>
          <w:szCs w:val="24"/>
        </w:rPr>
        <w:t xml:space="preserve">los fallos judiciales que prohíben la fumigación en los predios lindantes a escuelas, ampliando las distancias establecidas en el decreto, creemos conveniente </w:t>
      </w:r>
      <w:r w:rsidR="00915282">
        <w:rPr>
          <w:rFonts w:ascii="Times New Roman" w:hAnsi="Times New Roman"/>
          <w:sz w:val="24"/>
          <w:szCs w:val="24"/>
        </w:rPr>
        <w:t xml:space="preserve">que se pueda lograr un consenso en la materia, por ello es que consideramos que este proyecto de Ley viene a salvar </w:t>
      </w:r>
      <w:r w:rsidR="00734E49">
        <w:rPr>
          <w:rFonts w:ascii="Times New Roman" w:hAnsi="Times New Roman"/>
          <w:sz w:val="24"/>
          <w:szCs w:val="24"/>
        </w:rPr>
        <w:t>estos conflictos que se suscitaron en el último año.</w:t>
      </w:r>
    </w:p>
    <w:p w14:paraId="405C2721" w14:textId="054E2C37" w:rsidR="005D32F7" w:rsidRPr="001B1A44" w:rsidRDefault="005D32F7" w:rsidP="00511B18">
      <w:pPr>
        <w:spacing w:after="0" w:line="480" w:lineRule="auto"/>
        <w:ind w:firstLine="708"/>
        <w:jc w:val="both"/>
        <w:rPr>
          <w:rFonts w:ascii="Times New Roman" w:eastAsia="Times New Roman" w:hAnsi="Times New Roman"/>
          <w:sz w:val="24"/>
          <w:szCs w:val="24"/>
          <w:lang w:eastAsia="es-AR"/>
        </w:rPr>
      </w:pPr>
      <w:r w:rsidRPr="001B1A44">
        <w:rPr>
          <w:rFonts w:ascii="Times New Roman" w:hAnsi="Times New Roman"/>
          <w:sz w:val="24"/>
          <w:szCs w:val="24"/>
        </w:rPr>
        <w:t>Por los fundamentos expuestos, es que solicito a los Sres. Legisladores acompañen el presente Proyecto de Ley.</w:t>
      </w:r>
    </w:p>
    <w:sectPr w:rsidR="005D32F7" w:rsidRPr="001B1A44"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4C7A4" w14:textId="77777777" w:rsidR="00394B51" w:rsidRDefault="00394B51" w:rsidP="008B3BA6">
      <w:pPr>
        <w:spacing w:after="0" w:line="240" w:lineRule="auto"/>
      </w:pPr>
      <w:r>
        <w:separator/>
      </w:r>
    </w:p>
  </w:endnote>
  <w:endnote w:type="continuationSeparator" w:id="0">
    <w:p w14:paraId="47954BD6" w14:textId="77777777" w:rsidR="00394B51" w:rsidRDefault="00394B51" w:rsidP="008B3BA6">
      <w:pPr>
        <w:spacing w:after="0" w:line="240" w:lineRule="auto"/>
      </w:pPr>
      <w:r>
        <w:continuationSeparator/>
      </w:r>
    </w:p>
  </w:endnote>
  <w:endnote w:type="continuationNotice" w:id="1">
    <w:p w14:paraId="048083BD" w14:textId="77777777" w:rsidR="00394B51" w:rsidRDefault="00394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AAD7" w14:textId="77777777" w:rsidR="00394B51" w:rsidRDefault="00394B51" w:rsidP="008B3BA6">
      <w:pPr>
        <w:spacing w:after="0" w:line="240" w:lineRule="auto"/>
      </w:pPr>
      <w:r>
        <w:separator/>
      </w:r>
    </w:p>
  </w:footnote>
  <w:footnote w:type="continuationSeparator" w:id="0">
    <w:p w14:paraId="666D9A54" w14:textId="77777777" w:rsidR="00394B51" w:rsidRDefault="00394B51" w:rsidP="008B3BA6">
      <w:pPr>
        <w:spacing w:after="0" w:line="240" w:lineRule="auto"/>
      </w:pPr>
      <w:r>
        <w:continuationSeparator/>
      </w:r>
    </w:p>
  </w:footnote>
  <w:footnote w:type="continuationNotice" w:id="1">
    <w:p w14:paraId="7AB760B0" w14:textId="77777777" w:rsidR="00394B51" w:rsidRDefault="00394B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E6312"/>
    <w:multiLevelType w:val="hybridMultilevel"/>
    <w:tmpl w:val="5A7C989C"/>
    <w:lvl w:ilvl="0" w:tplc="A7B08CF6">
      <w:start w:val="1"/>
      <w:numFmt w:val="lowerLetter"/>
      <w:lvlText w:val="%1)"/>
      <w:lvlJc w:val="left"/>
      <w:pPr>
        <w:ind w:left="345" w:hanging="360"/>
      </w:pPr>
      <w:rPr>
        <w:rFonts w:cs="Times New Roman"/>
      </w:rPr>
    </w:lvl>
    <w:lvl w:ilvl="1" w:tplc="2C0A0019">
      <w:start w:val="1"/>
      <w:numFmt w:val="lowerLetter"/>
      <w:lvlText w:val="%2."/>
      <w:lvlJc w:val="left"/>
      <w:pPr>
        <w:ind w:left="1065" w:hanging="360"/>
      </w:pPr>
      <w:rPr>
        <w:rFonts w:cs="Times New Roman"/>
      </w:rPr>
    </w:lvl>
    <w:lvl w:ilvl="2" w:tplc="2C0A001B">
      <w:start w:val="1"/>
      <w:numFmt w:val="lowerRoman"/>
      <w:lvlText w:val="%3."/>
      <w:lvlJc w:val="right"/>
      <w:pPr>
        <w:ind w:left="1785" w:hanging="180"/>
      </w:pPr>
      <w:rPr>
        <w:rFonts w:cs="Times New Roman"/>
      </w:rPr>
    </w:lvl>
    <w:lvl w:ilvl="3" w:tplc="2C0A000F">
      <w:start w:val="1"/>
      <w:numFmt w:val="decimal"/>
      <w:lvlText w:val="%4."/>
      <w:lvlJc w:val="left"/>
      <w:pPr>
        <w:ind w:left="2505" w:hanging="360"/>
      </w:pPr>
      <w:rPr>
        <w:rFonts w:cs="Times New Roman"/>
      </w:rPr>
    </w:lvl>
    <w:lvl w:ilvl="4" w:tplc="2C0A0019">
      <w:start w:val="1"/>
      <w:numFmt w:val="lowerLetter"/>
      <w:lvlText w:val="%5."/>
      <w:lvlJc w:val="left"/>
      <w:pPr>
        <w:ind w:left="3225" w:hanging="360"/>
      </w:pPr>
      <w:rPr>
        <w:rFonts w:cs="Times New Roman"/>
      </w:rPr>
    </w:lvl>
    <w:lvl w:ilvl="5" w:tplc="2C0A001B">
      <w:start w:val="1"/>
      <w:numFmt w:val="lowerRoman"/>
      <w:lvlText w:val="%6."/>
      <w:lvlJc w:val="right"/>
      <w:pPr>
        <w:ind w:left="3945" w:hanging="180"/>
      </w:pPr>
      <w:rPr>
        <w:rFonts w:cs="Times New Roman"/>
      </w:rPr>
    </w:lvl>
    <w:lvl w:ilvl="6" w:tplc="2C0A000F">
      <w:start w:val="1"/>
      <w:numFmt w:val="decimal"/>
      <w:lvlText w:val="%7."/>
      <w:lvlJc w:val="left"/>
      <w:pPr>
        <w:ind w:left="4665" w:hanging="360"/>
      </w:pPr>
      <w:rPr>
        <w:rFonts w:cs="Times New Roman"/>
      </w:rPr>
    </w:lvl>
    <w:lvl w:ilvl="7" w:tplc="2C0A0019">
      <w:start w:val="1"/>
      <w:numFmt w:val="lowerLetter"/>
      <w:lvlText w:val="%8."/>
      <w:lvlJc w:val="left"/>
      <w:pPr>
        <w:ind w:left="5385" w:hanging="360"/>
      </w:pPr>
      <w:rPr>
        <w:rFonts w:cs="Times New Roman"/>
      </w:rPr>
    </w:lvl>
    <w:lvl w:ilvl="8" w:tplc="2C0A001B">
      <w:start w:val="1"/>
      <w:numFmt w:val="lowerRoman"/>
      <w:lvlText w:val="%9."/>
      <w:lvlJc w:val="right"/>
      <w:pPr>
        <w:ind w:left="6105" w:hanging="180"/>
      </w:pPr>
      <w:rPr>
        <w:rFonts w:cs="Times New Roman"/>
      </w:rPr>
    </w:lvl>
  </w:abstractNum>
  <w:abstractNum w:abstractNumId="2" w15:restartNumberingAfterBreak="0">
    <w:nsid w:val="081E0B65"/>
    <w:multiLevelType w:val="hybridMultilevel"/>
    <w:tmpl w:val="A67ECFCA"/>
    <w:lvl w:ilvl="0" w:tplc="26700DB0">
      <w:start w:val="1"/>
      <w:numFmt w:val="lowerLetter"/>
      <w:lvlText w:val="%1)"/>
      <w:lvlJc w:val="left"/>
      <w:pPr>
        <w:ind w:left="708" w:firstLine="0"/>
      </w:pPr>
      <w:rPr>
        <w:rFonts w:ascii="Times New Roman" w:eastAsia="Times New Roman" w:hAnsi="Times New Roman" w:cs="Times New Roman" w:hint="default"/>
        <w:b w:val="0"/>
        <w:i w:val="0"/>
        <w:strike w:val="0"/>
        <w:dstrike w:val="0"/>
        <w:color w:val="000000"/>
        <w:sz w:val="24"/>
        <w:u w:val="none" w:color="000000"/>
        <w:effect w:val="none"/>
        <w:vertAlign w:val="baseline"/>
      </w:rPr>
    </w:lvl>
    <w:lvl w:ilvl="1" w:tplc="896C822E">
      <w:start w:val="1"/>
      <w:numFmt w:val="lowerLetter"/>
      <w:lvlText w:val="%2"/>
      <w:lvlJc w:val="left"/>
      <w:pPr>
        <w:ind w:left="1080" w:firstLine="0"/>
      </w:pPr>
      <w:rPr>
        <w:rFonts w:ascii="Calibri" w:eastAsia="Times New Roman" w:hAnsi="Calibri" w:cs="Calibri"/>
        <w:b w:val="0"/>
        <w:i w:val="0"/>
        <w:strike w:val="0"/>
        <w:dstrike w:val="0"/>
        <w:color w:val="000000"/>
        <w:sz w:val="24"/>
        <w:u w:val="none" w:color="000000"/>
        <w:effect w:val="none"/>
        <w:vertAlign w:val="baseline"/>
      </w:rPr>
    </w:lvl>
    <w:lvl w:ilvl="2" w:tplc="BF14EF20">
      <w:start w:val="1"/>
      <w:numFmt w:val="lowerRoman"/>
      <w:lvlText w:val="%3"/>
      <w:lvlJc w:val="left"/>
      <w:pPr>
        <w:ind w:left="1800" w:firstLine="0"/>
      </w:pPr>
      <w:rPr>
        <w:rFonts w:ascii="Calibri" w:eastAsia="Times New Roman" w:hAnsi="Calibri" w:cs="Calibri"/>
        <w:b w:val="0"/>
        <w:i w:val="0"/>
        <w:strike w:val="0"/>
        <w:dstrike w:val="0"/>
        <w:color w:val="000000"/>
        <w:sz w:val="24"/>
        <w:u w:val="none" w:color="000000"/>
        <w:effect w:val="none"/>
        <w:vertAlign w:val="baseline"/>
      </w:rPr>
    </w:lvl>
    <w:lvl w:ilvl="3" w:tplc="384AED7C">
      <w:start w:val="1"/>
      <w:numFmt w:val="decimal"/>
      <w:lvlText w:val="%4"/>
      <w:lvlJc w:val="left"/>
      <w:pPr>
        <w:ind w:left="2520" w:firstLine="0"/>
      </w:pPr>
      <w:rPr>
        <w:rFonts w:ascii="Calibri" w:eastAsia="Times New Roman" w:hAnsi="Calibri" w:cs="Calibri"/>
        <w:b w:val="0"/>
        <w:i w:val="0"/>
        <w:strike w:val="0"/>
        <w:dstrike w:val="0"/>
        <w:color w:val="000000"/>
        <w:sz w:val="24"/>
        <w:u w:val="none" w:color="000000"/>
        <w:effect w:val="none"/>
        <w:vertAlign w:val="baseline"/>
      </w:rPr>
    </w:lvl>
    <w:lvl w:ilvl="4" w:tplc="45C62736">
      <w:start w:val="1"/>
      <w:numFmt w:val="lowerLetter"/>
      <w:lvlText w:val="%5"/>
      <w:lvlJc w:val="left"/>
      <w:pPr>
        <w:ind w:left="3240" w:firstLine="0"/>
      </w:pPr>
      <w:rPr>
        <w:rFonts w:ascii="Calibri" w:eastAsia="Times New Roman" w:hAnsi="Calibri" w:cs="Calibri"/>
        <w:b w:val="0"/>
        <w:i w:val="0"/>
        <w:strike w:val="0"/>
        <w:dstrike w:val="0"/>
        <w:color w:val="000000"/>
        <w:sz w:val="24"/>
        <w:u w:val="none" w:color="000000"/>
        <w:effect w:val="none"/>
        <w:vertAlign w:val="baseline"/>
      </w:rPr>
    </w:lvl>
    <w:lvl w:ilvl="5" w:tplc="A128ED80">
      <w:start w:val="1"/>
      <w:numFmt w:val="lowerRoman"/>
      <w:lvlText w:val="%6"/>
      <w:lvlJc w:val="left"/>
      <w:pPr>
        <w:ind w:left="3960" w:firstLine="0"/>
      </w:pPr>
      <w:rPr>
        <w:rFonts w:ascii="Calibri" w:eastAsia="Times New Roman" w:hAnsi="Calibri" w:cs="Calibri"/>
        <w:b w:val="0"/>
        <w:i w:val="0"/>
        <w:strike w:val="0"/>
        <w:dstrike w:val="0"/>
        <w:color w:val="000000"/>
        <w:sz w:val="24"/>
        <w:u w:val="none" w:color="000000"/>
        <w:effect w:val="none"/>
        <w:vertAlign w:val="baseline"/>
      </w:rPr>
    </w:lvl>
    <w:lvl w:ilvl="6" w:tplc="D500EB12">
      <w:start w:val="1"/>
      <w:numFmt w:val="decimal"/>
      <w:lvlText w:val="%7"/>
      <w:lvlJc w:val="left"/>
      <w:pPr>
        <w:ind w:left="4680" w:firstLine="0"/>
      </w:pPr>
      <w:rPr>
        <w:rFonts w:ascii="Calibri" w:eastAsia="Times New Roman" w:hAnsi="Calibri" w:cs="Calibri"/>
        <w:b w:val="0"/>
        <w:i w:val="0"/>
        <w:strike w:val="0"/>
        <w:dstrike w:val="0"/>
        <w:color w:val="000000"/>
        <w:sz w:val="24"/>
        <w:u w:val="none" w:color="000000"/>
        <w:effect w:val="none"/>
        <w:vertAlign w:val="baseline"/>
      </w:rPr>
    </w:lvl>
    <w:lvl w:ilvl="7" w:tplc="B2387B7E">
      <w:start w:val="1"/>
      <w:numFmt w:val="lowerLetter"/>
      <w:lvlText w:val="%8"/>
      <w:lvlJc w:val="left"/>
      <w:pPr>
        <w:ind w:left="5400" w:firstLine="0"/>
      </w:pPr>
      <w:rPr>
        <w:rFonts w:ascii="Calibri" w:eastAsia="Times New Roman" w:hAnsi="Calibri" w:cs="Calibri"/>
        <w:b w:val="0"/>
        <w:i w:val="0"/>
        <w:strike w:val="0"/>
        <w:dstrike w:val="0"/>
        <w:color w:val="000000"/>
        <w:sz w:val="24"/>
        <w:u w:val="none" w:color="000000"/>
        <w:effect w:val="none"/>
        <w:vertAlign w:val="baseline"/>
      </w:rPr>
    </w:lvl>
    <w:lvl w:ilvl="8" w:tplc="37CCF9A4">
      <w:start w:val="1"/>
      <w:numFmt w:val="lowerRoman"/>
      <w:lvlText w:val="%9"/>
      <w:lvlJc w:val="left"/>
      <w:pPr>
        <w:ind w:left="6120" w:firstLine="0"/>
      </w:pPr>
      <w:rPr>
        <w:rFonts w:ascii="Calibri" w:eastAsia="Times New Roman" w:hAnsi="Calibri" w:cs="Calibri"/>
        <w:b w:val="0"/>
        <w:i w:val="0"/>
        <w:strike w:val="0"/>
        <w:dstrike w:val="0"/>
        <w:color w:val="000000"/>
        <w:sz w:val="24"/>
        <w:u w:val="none" w:color="000000"/>
        <w:effect w:val="none"/>
        <w:vertAlign w:val="baseline"/>
      </w:rPr>
    </w:lvl>
  </w:abstractNum>
  <w:abstractNum w:abstractNumId="3" w15:restartNumberingAfterBreak="0">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6"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24655F"/>
    <w:multiLevelType w:val="hybridMultilevel"/>
    <w:tmpl w:val="57EC707A"/>
    <w:lvl w:ilvl="0" w:tplc="0C0A0017">
      <w:start w:val="1"/>
      <w:numFmt w:val="lowerLetter"/>
      <w:lvlText w:val="%1)"/>
      <w:lvlJc w:val="left"/>
      <w:pPr>
        <w:ind w:left="345" w:hanging="360"/>
      </w:pPr>
    </w:lvl>
    <w:lvl w:ilvl="1" w:tplc="2C0A0019">
      <w:start w:val="1"/>
      <w:numFmt w:val="lowerLetter"/>
      <w:lvlText w:val="%2."/>
      <w:lvlJc w:val="left"/>
      <w:pPr>
        <w:ind w:left="1065" w:hanging="360"/>
      </w:pPr>
    </w:lvl>
    <w:lvl w:ilvl="2" w:tplc="2C0A001B">
      <w:start w:val="1"/>
      <w:numFmt w:val="lowerRoman"/>
      <w:lvlText w:val="%3."/>
      <w:lvlJc w:val="right"/>
      <w:pPr>
        <w:ind w:left="1785" w:hanging="180"/>
      </w:pPr>
    </w:lvl>
    <w:lvl w:ilvl="3" w:tplc="2C0A000F">
      <w:start w:val="1"/>
      <w:numFmt w:val="decimal"/>
      <w:lvlText w:val="%4."/>
      <w:lvlJc w:val="left"/>
      <w:pPr>
        <w:ind w:left="2505" w:hanging="360"/>
      </w:pPr>
    </w:lvl>
    <w:lvl w:ilvl="4" w:tplc="2C0A0019">
      <w:start w:val="1"/>
      <w:numFmt w:val="lowerLetter"/>
      <w:lvlText w:val="%5."/>
      <w:lvlJc w:val="left"/>
      <w:pPr>
        <w:ind w:left="3225" w:hanging="360"/>
      </w:pPr>
    </w:lvl>
    <w:lvl w:ilvl="5" w:tplc="2C0A001B">
      <w:start w:val="1"/>
      <w:numFmt w:val="lowerRoman"/>
      <w:lvlText w:val="%6."/>
      <w:lvlJc w:val="right"/>
      <w:pPr>
        <w:ind w:left="3945" w:hanging="180"/>
      </w:pPr>
    </w:lvl>
    <w:lvl w:ilvl="6" w:tplc="2C0A000F">
      <w:start w:val="1"/>
      <w:numFmt w:val="decimal"/>
      <w:lvlText w:val="%7."/>
      <w:lvlJc w:val="left"/>
      <w:pPr>
        <w:ind w:left="4665" w:hanging="360"/>
      </w:pPr>
    </w:lvl>
    <w:lvl w:ilvl="7" w:tplc="2C0A0019">
      <w:start w:val="1"/>
      <w:numFmt w:val="lowerLetter"/>
      <w:lvlText w:val="%8."/>
      <w:lvlJc w:val="left"/>
      <w:pPr>
        <w:ind w:left="5385" w:hanging="360"/>
      </w:pPr>
    </w:lvl>
    <w:lvl w:ilvl="8" w:tplc="2C0A001B">
      <w:start w:val="1"/>
      <w:numFmt w:val="lowerRoman"/>
      <w:lvlText w:val="%9."/>
      <w:lvlJc w:val="right"/>
      <w:pPr>
        <w:ind w:left="6105" w:hanging="180"/>
      </w:pPr>
    </w:lvl>
  </w:abstractNum>
  <w:abstractNum w:abstractNumId="9"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874A3F"/>
    <w:multiLevelType w:val="hybridMultilevel"/>
    <w:tmpl w:val="D3D2A4AC"/>
    <w:lvl w:ilvl="0" w:tplc="0C0A0017">
      <w:start w:val="1"/>
      <w:numFmt w:val="lowerLetter"/>
      <w:lvlText w:val="%1)"/>
      <w:lvlJc w:val="left"/>
      <w:pPr>
        <w:ind w:left="345" w:hanging="360"/>
      </w:pPr>
    </w:lvl>
    <w:lvl w:ilvl="1" w:tplc="2C0A0019">
      <w:start w:val="1"/>
      <w:numFmt w:val="lowerLetter"/>
      <w:lvlText w:val="%2."/>
      <w:lvlJc w:val="left"/>
      <w:pPr>
        <w:ind w:left="1065" w:hanging="360"/>
      </w:pPr>
    </w:lvl>
    <w:lvl w:ilvl="2" w:tplc="2C0A001B">
      <w:start w:val="1"/>
      <w:numFmt w:val="lowerRoman"/>
      <w:lvlText w:val="%3."/>
      <w:lvlJc w:val="right"/>
      <w:pPr>
        <w:ind w:left="1785" w:hanging="180"/>
      </w:pPr>
    </w:lvl>
    <w:lvl w:ilvl="3" w:tplc="2C0A000F">
      <w:start w:val="1"/>
      <w:numFmt w:val="decimal"/>
      <w:lvlText w:val="%4."/>
      <w:lvlJc w:val="left"/>
      <w:pPr>
        <w:ind w:left="2505" w:hanging="360"/>
      </w:pPr>
    </w:lvl>
    <w:lvl w:ilvl="4" w:tplc="2C0A0019">
      <w:start w:val="1"/>
      <w:numFmt w:val="lowerLetter"/>
      <w:lvlText w:val="%5."/>
      <w:lvlJc w:val="left"/>
      <w:pPr>
        <w:ind w:left="3225" w:hanging="360"/>
      </w:pPr>
    </w:lvl>
    <w:lvl w:ilvl="5" w:tplc="2C0A001B">
      <w:start w:val="1"/>
      <w:numFmt w:val="lowerRoman"/>
      <w:lvlText w:val="%6."/>
      <w:lvlJc w:val="right"/>
      <w:pPr>
        <w:ind w:left="3945" w:hanging="180"/>
      </w:pPr>
    </w:lvl>
    <w:lvl w:ilvl="6" w:tplc="2C0A000F">
      <w:start w:val="1"/>
      <w:numFmt w:val="decimal"/>
      <w:lvlText w:val="%7."/>
      <w:lvlJc w:val="left"/>
      <w:pPr>
        <w:ind w:left="4665" w:hanging="360"/>
      </w:pPr>
    </w:lvl>
    <w:lvl w:ilvl="7" w:tplc="2C0A0019">
      <w:start w:val="1"/>
      <w:numFmt w:val="lowerLetter"/>
      <w:lvlText w:val="%8."/>
      <w:lvlJc w:val="left"/>
      <w:pPr>
        <w:ind w:left="5385" w:hanging="360"/>
      </w:pPr>
    </w:lvl>
    <w:lvl w:ilvl="8" w:tplc="2C0A001B">
      <w:start w:val="1"/>
      <w:numFmt w:val="lowerRoman"/>
      <w:lvlText w:val="%9."/>
      <w:lvlJc w:val="right"/>
      <w:pPr>
        <w:ind w:left="6105" w:hanging="180"/>
      </w:pPr>
    </w:lvl>
  </w:abstractNum>
  <w:abstractNum w:abstractNumId="12"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13" w15:restartNumberingAfterBreak="0">
    <w:nsid w:val="57FF0B8B"/>
    <w:multiLevelType w:val="hybridMultilevel"/>
    <w:tmpl w:val="3DA666F2"/>
    <w:lvl w:ilvl="0" w:tplc="AE5EF460">
      <w:start w:val="2"/>
      <w:numFmt w:val="lowerLetter"/>
      <w:lvlText w:val="%1)"/>
      <w:lvlJc w:val="left"/>
      <w:pPr>
        <w:ind w:left="259" w:firstLine="0"/>
      </w:pPr>
      <w:rPr>
        <w:rFonts w:ascii="Times New Roman" w:eastAsia="Times New Roman" w:hAnsi="Times New Roman" w:cs="Times New Roman" w:hint="default"/>
        <w:b w:val="0"/>
        <w:i w:val="0"/>
        <w:strike w:val="0"/>
        <w:dstrike w:val="0"/>
        <w:color w:val="000000"/>
        <w:sz w:val="24"/>
        <w:u w:val="none" w:color="000000"/>
        <w:effect w:val="none"/>
        <w:vertAlign w:val="baseline"/>
      </w:rPr>
    </w:lvl>
    <w:lvl w:ilvl="1" w:tplc="7DDAA974">
      <w:start w:val="1"/>
      <w:numFmt w:val="lowerLetter"/>
      <w:lvlText w:val="%2"/>
      <w:lvlJc w:val="left"/>
      <w:pPr>
        <w:ind w:left="1080" w:firstLine="0"/>
      </w:pPr>
      <w:rPr>
        <w:rFonts w:ascii="Calibri" w:eastAsia="Times New Roman" w:hAnsi="Calibri" w:cs="Calibri"/>
        <w:b/>
        <w:i w:val="0"/>
        <w:strike w:val="0"/>
        <w:dstrike w:val="0"/>
        <w:color w:val="000000"/>
        <w:sz w:val="24"/>
        <w:u w:val="none" w:color="000000"/>
        <w:effect w:val="none"/>
        <w:vertAlign w:val="baseline"/>
      </w:rPr>
    </w:lvl>
    <w:lvl w:ilvl="2" w:tplc="3FAC2BF4">
      <w:start w:val="1"/>
      <w:numFmt w:val="lowerRoman"/>
      <w:lvlText w:val="%3"/>
      <w:lvlJc w:val="left"/>
      <w:pPr>
        <w:ind w:left="1800" w:firstLine="0"/>
      </w:pPr>
      <w:rPr>
        <w:rFonts w:ascii="Calibri" w:eastAsia="Times New Roman" w:hAnsi="Calibri" w:cs="Calibri"/>
        <w:b/>
        <w:i w:val="0"/>
        <w:strike w:val="0"/>
        <w:dstrike w:val="0"/>
        <w:color w:val="000000"/>
        <w:sz w:val="24"/>
        <w:u w:val="none" w:color="000000"/>
        <w:effect w:val="none"/>
        <w:vertAlign w:val="baseline"/>
      </w:rPr>
    </w:lvl>
    <w:lvl w:ilvl="3" w:tplc="A962833E">
      <w:start w:val="1"/>
      <w:numFmt w:val="decimal"/>
      <w:lvlText w:val="%4"/>
      <w:lvlJc w:val="left"/>
      <w:pPr>
        <w:ind w:left="2520" w:firstLine="0"/>
      </w:pPr>
      <w:rPr>
        <w:rFonts w:ascii="Calibri" w:eastAsia="Times New Roman" w:hAnsi="Calibri" w:cs="Calibri"/>
        <w:b/>
        <w:i w:val="0"/>
        <w:strike w:val="0"/>
        <w:dstrike w:val="0"/>
        <w:color w:val="000000"/>
        <w:sz w:val="24"/>
        <w:u w:val="none" w:color="000000"/>
        <w:effect w:val="none"/>
        <w:vertAlign w:val="baseline"/>
      </w:rPr>
    </w:lvl>
    <w:lvl w:ilvl="4" w:tplc="41B4FD70">
      <w:start w:val="1"/>
      <w:numFmt w:val="lowerLetter"/>
      <w:lvlText w:val="%5"/>
      <w:lvlJc w:val="left"/>
      <w:pPr>
        <w:ind w:left="3240" w:firstLine="0"/>
      </w:pPr>
      <w:rPr>
        <w:rFonts w:ascii="Calibri" w:eastAsia="Times New Roman" w:hAnsi="Calibri" w:cs="Calibri"/>
        <w:b/>
        <w:i w:val="0"/>
        <w:strike w:val="0"/>
        <w:dstrike w:val="0"/>
        <w:color w:val="000000"/>
        <w:sz w:val="24"/>
        <w:u w:val="none" w:color="000000"/>
        <w:effect w:val="none"/>
        <w:vertAlign w:val="baseline"/>
      </w:rPr>
    </w:lvl>
    <w:lvl w:ilvl="5" w:tplc="7B8AC748">
      <w:start w:val="1"/>
      <w:numFmt w:val="lowerRoman"/>
      <w:lvlText w:val="%6"/>
      <w:lvlJc w:val="left"/>
      <w:pPr>
        <w:ind w:left="3960" w:firstLine="0"/>
      </w:pPr>
      <w:rPr>
        <w:rFonts w:ascii="Calibri" w:eastAsia="Times New Roman" w:hAnsi="Calibri" w:cs="Calibri"/>
        <w:b/>
        <w:i w:val="0"/>
        <w:strike w:val="0"/>
        <w:dstrike w:val="0"/>
        <w:color w:val="000000"/>
        <w:sz w:val="24"/>
        <w:u w:val="none" w:color="000000"/>
        <w:effect w:val="none"/>
        <w:vertAlign w:val="baseline"/>
      </w:rPr>
    </w:lvl>
    <w:lvl w:ilvl="6" w:tplc="88220FA4">
      <w:start w:val="1"/>
      <w:numFmt w:val="decimal"/>
      <w:lvlText w:val="%7"/>
      <w:lvlJc w:val="left"/>
      <w:pPr>
        <w:ind w:left="4680" w:firstLine="0"/>
      </w:pPr>
      <w:rPr>
        <w:rFonts w:ascii="Calibri" w:eastAsia="Times New Roman" w:hAnsi="Calibri" w:cs="Calibri"/>
        <w:b/>
        <w:i w:val="0"/>
        <w:strike w:val="0"/>
        <w:dstrike w:val="0"/>
        <w:color w:val="000000"/>
        <w:sz w:val="24"/>
        <w:u w:val="none" w:color="000000"/>
        <w:effect w:val="none"/>
        <w:vertAlign w:val="baseline"/>
      </w:rPr>
    </w:lvl>
    <w:lvl w:ilvl="7" w:tplc="783610C4">
      <w:start w:val="1"/>
      <w:numFmt w:val="lowerLetter"/>
      <w:lvlText w:val="%8"/>
      <w:lvlJc w:val="left"/>
      <w:pPr>
        <w:ind w:left="5400" w:firstLine="0"/>
      </w:pPr>
      <w:rPr>
        <w:rFonts w:ascii="Calibri" w:eastAsia="Times New Roman" w:hAnsi="Calibri" w:cs="Calibri"/>
        <w:b/>
        <w:i w:val="0"/>
        <w:strike w:val="0"/>
        <w:dstrike w:val="0"/>
        <w:color w:val="000000"/>
        <w:sz w:val="24"/>
        <w:u w:val="none" w:color="000000"/>
        <w:effect w:val="none"/>
        <w:vertAlign w:val="baseline"/>
      </w:rPr>
    </w:lvl>
    <w:lvl w:ilvl="8" w:tplc="86B07430">
      <w:start w:val="1"/>
      <w:numFmt w:val="lowerRoman"/>
      <w:lvlText w:val="%9"/>
      <w:lvlJc w:val="left"/>
      <w:pPr>
        <w:ind w:left="6120" w:firstLine="0"/>
      </w:pPr>
      <w:rPr>
        <w:rFonts w:ascii="Calibri" w:eastAsia="Times New Roman" w:hAnsi="Calibri" w:cs="Calibri"/>
        <w:b/>
        <w:i w:val="0"/>
        <w:strike w:val="0"/>
        <w:dstrike w:val="0"/>
        <w:color w:val="000000"/>
        <w:sz w:val="24"/>
        <w:u w:val="none" w:color="000000"/>
        <w:effect w:val="none"/>
        <w:vertAlign w:val="baseline"/>
      </w:rPr>
    </w:lvl>
  </w:abstractNum>
  <w:abstractNum w:abstractNumId="14"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15" w15:restartNumberingAfterBreak="0">
    <w:nsid w:val="6B3B05F8"/>
    <w:multiLevelType w:val="hybridMultilevel"/>
    <w:tmpl w:val="C0CCD1A0"/>
    <w:lvl w:ilvl="0" w:tplc="64A81D02">
      <w:start w:val="5"/>
      <w:numFmt w:val="lowerLetter"/>
      <w:lvlText w:val="%1)"/>
      <w:lvlJc w:val="left"/>
      <w:pPr>
        <w:ind w:left="250" w:firstLine="0"/>
      </w:pPr>
      <w:rPr>
        <w:rFonts w:ascii="Times New Roman" w:eastAsia="Times New Roman" w:hAnsi="Times New Roman" w:cs="Times New Roman" w:hint="default"/>
        <w:b w:val="0"/>
        <w:i w:val="0"/>
        <w:strike w:val="0"/>
        <w:dstrike w:val="0"/>
        <w:color w:val="000000"/>
        <w:sz w:val="24"/>
        <w:u w:val="none" w:color="000000"/>
        <w:effect w:val="none"/>
        <w:vertAlign w:val="baseline"/>
      </w:rPr>
    </w:lvl>
    <w:lvl w:ilvl="1" w:tplc="033683A8">
      <w:start w:val="1"/>
      <w:numFmt w:val="lowerLetter"/>
      <w:lvlText w:val="%2"/>
      <w:lvlJc w:val="left"/>
      <w:pPr>
        <w:ind w:left="1080" w:firstLine="0"/>
      </w:pPr>
      <w:rPr>
        <w:rFonts w:ascii="Calibri" w:eastAsia="Times New Roman" w:hAnsi="Calibri" w:cs="Calibri"/>
        <w:b/>
        <w:i w:val="0"/>
        <w:strike w:val="0"/>
        <w:dstrike w:val="0"/>
        <w:color w:val="000000"/>
        <w:sz w:val="24"/>
        <w:u w:val="none" w:color="000000"/>
        <w:effect w:val="none"/>
        <w:vertAlign w:val="baseline"/>
      </w:rPr>
    </w:lvl>
    <w:lvl w:ilvl="2" w:tplc="2968DF84">
      <w:start w:val="1"/>
      <w:numFmt w:val="lowerRoman"/>
      <w:lvlText w:val="%3"/>
      <w:lvlJc w:val="left"/>
      <w:pPr>
        <w:ind w:left="1800" w:firstLine="0"/>
      </w:pPr>
      <w:rPr>
        <w:rFonts w:ascii="Calibri" w:eastAsia="Times New Roman" w:hAnsi="Calibri" w:cs="Calibri"/>
        <w:b/>
        <w:i w:val="0"/>
        <w:strike w:val="0"/>
        <w:dstrike w:val="0"/>
        <w:color w:val="000000"/>
        <w:sz w:val="24"/>
        <w:u w:val="none" w:color="000000"/>
        <w:effect w:val="none"/>
        <w:vertAlign w:val="baseline"/>
      </w:rPr>
    </w:lvl>
    <w:lvl w:ilvl="3" w:tplc="5FDE2EC4">
      <w:start w:val="1"/>
      <w:numFmt w:val="decimal"/>
      <w:lvlText w:val="%4"/>
      <w:lvlJc w:val="left"/>
      <w:pPr>
        <w:ind w:left="2520" w:firstLine="0"/>
      </w:pPr>
      <w:rPr>
        <w:rFonts w:ascii="Calibri" w:eastAsia="Times New Roman" w:hAnsi="Calibri" w:cs="Calibri"/>
        <w:b/>
        <w:i w:val="0"/>
        <w:strike w:val="0"/>
        <w:dstrike w:val="0"/>
        <w:color w:val="000000"/>
        <w:sz w:val="24"/>
        <w:u w:val="none" w:color="000000"/>
        <w:effect w:val="none"/>
        <w:vertAlign w:val="baseline"/>
      </w:rPr>
    </w:lvl>
    <w:lvl w:ilvl="4" w:tplc="77E632B0">
      <w:start w:val="1"/>
      <w:numFmt w:val="lowerLetter"/>
      <w:lvlText w:val="%5"/>
      <w:lvlJc w:val="left"/>
      <w:pPr>
        <w:ind w:left="3240" w:firstLine="0"/>
      </w:pPr>
      <w:rPr>
        <w:rFonts w:ascii="Calibri" w:eastAsia="Times New Roman" w:hAnsi="Calibri" w:cs="Calibri"/>
        <w:b/>
        <w:i w:val="0"/>
        <w:strike w:val="0"/>
        <w:dstrike w:val="0"/>
        <w:color w:val="000000"/>
        <w:sz w:val="24"/>
        <w:u w:val="none" w:color="000000"/>
        <w:effect w:val="none"/>
        <w:vertAlign w:val="baseline"/>
      </w:rPr>
    </w:lvl>
    <w:lvl w:ilvl="5" w:tplc="00924770">
      <w:start w:val="1"/>
      <w:numFmt w:val="lowerRoman"/>
      <w:lvlText w:val="%6"/>
      <w:lvlJc w:val="left"/>
      <w:pPr>
        <w:ind w:left="3960" w:firstLine="0"/>
      </w:pPr>
      <w:rPr>
        <w:rFonts w:ascii="Calibri" w:eastAsia="Times New Roman" w:hAnsi="Calibri" w:cs="Calibri"/>
        <w:b/>
        <w:i w:val="0"/>
        <w:strike w:val="0"/>
        <w:dstrike w:val="0"/>
        <w:color w:val="000000"/>
        <w:sz w:val="24"/>
        <w:u w:val="none" w:color="000000"/>
        <w:effect w:val="none"/>
        <w:vertAlign w:val="baseline"/>
      </w:rPr>
    </w:lvl>
    <w:lvl w:ilvl="6" w:tplc="EAC65876">
      <w:start w:val="1"/>
      <w:numFmt w:val="decimal"/>
      <w:lvlText w:val="%7"/>
      <w:lvlJc w:val="left"/>
      <w:pPr>
        <w:ind w:left="4680" w:firstLine="0"/>
      </w:pPr>
      <w:rPr>
        <w:rFonts w:ascii="Calibri" w:eastAsia="Times New Roman" w:hAnsi="Calibri" w:cs="Calibri"/>
        <w:b/>
        <w:i w:val="0"/>
        <w:strike w:val="0"/>
        <w:dstrike w:val="0"/>
        <w:color w:val="000000"/>
        <w:sz w:val="24"/>
        <w:u w:val="none" w:color="000000"/>
        <w:effect w:val="none"/>
        <w:vertAlign w:val="baseline"/>
      </w:rPr>
    </w:lvl>
    <w:lvl w:ilvl="7" w:tplc="3E9AEF64">
      <w:start w:val="1"/>
      <w:numFmt w:val="lowerLetter"/>
      <w:lvlText w:val="%8"/>
      <w:lvlJc w:val="left"/>
      <w:pPr>
        <w:ind w:left="5400" w:firstLine="0"/>
      </w:pPr>
      <w:rPr>
        <w:rFonts w:ascii="Calibri" w:eastAsia="Times New Roman" w:hAnsi="Calibri" w:cs="Calibri"/>
        <w:b/>
        <w:i w:val="0"/>
        <w:strike w:val="0"/>
        <w:dstrike w:val="0"/>
        <w:color w:val="000000"/>
        <w:sz w:val="24"/>
        <w:u w:val="none" w:color="000000"/>
        <w:effect w:val="none"/>
        <w:vertAlign w:val="baseline"/>
      </w:rPr>
    </w:lvl>
    <w:lvl w:ilvl="8" w:tplc="5D364270">
      <w:start w:val="1"/>
      <w:numFmt w:val="lowerRoman"/>
      <w:lvlText w:val="%9"/>
      <w:lvlJc w:val="left"/>
      <w:pPr>
        <w:ind w:left="6120" w:firstLine="0"/>
      </w:pPr>
      <w:rPr>
        <w:rFonts w:ascii="Calibri" w:eastAsia="Times New Roman" w:hAnsi="Calibri" w:cs="Calibri"/>
        <w:b/>
        <w:i w:val="0"/>
        <w:strike w:val="0"/>
        <w:dstrike w:val="0"/>
        <w:color w:val="000000"/>
        <w:sz w:val="24"/>
        <w:u w:val="none" w:color="000000"/>
        <w:effect w:val="none"/>
        <w:vertAlign w:val="baseline"/>
      </w:rPr>
    </w:lvl>
  </w:abstractNum>
  <w:abstractNum w:abstractNumId="16" w15:restartNumberingAfterBreak="0">
    <w:nsid w:val="6E1E4585"/>
    <w:multiLevelType w:val="hybridMultilevel"/>
    <w:tmpl w:val="10303DC0"/>
    <w:lvl w:ilvl="0" w:tplc="F48AD760">
      <w:start w:val="1"/>
      <w:numFmt w:val="upperLetter"/>
      <w:lvlText w:val="%1)"/>
      <w:lvlJc w:val="left"/>
      <w:pPr>
        <w:ind w:left="345" w:hanging="360"/>
      </w:pPr>
    </w:lvl>
    <w:lvl w:ilvl="1" w:tplc="2C0A0019">
      <w:start w:val="1"/>
      <w:numFmt w:val="lowerLetter"/>
      <w:lvlText w:val="%2."/>
      <w:lvlJc w:val="left"/>
      <w:pPr>
        <w:ind w:left="1065" w:hanging="360"/>
      </w:pPr>
    </w:lvl>
    <w:lvl w:ilvl="2" w:tplc="2C0A001B">
      <w:start w:val="1"/>
      <w:numFmt w:val="lowerRoman"/>
      <w:lvlText w:val="%3."/>
      <w:lvlJc w:val="right"/>
      <w:pPr>
        <w:ind w:left="1785" w:hanging="180"/>
      </w:pPr>
    </w:lvl>
    <w:lvl w:ilvl="3" w:tplc="2C0A000F">
      <w:start w:val="1"/>
      <w:numFmt w:val="decimal"/>
      <w:lvlText w:val="%4."/>
      <w:lvlJc w:val="left"/>
      <w:pPr>
        <w:ind w:left="2505" w:hanging="360"/>
      </w:pPr>
    </w:lvl>
    <w:lvl w:ilvl="4" w:tplc="2C0A0019">
      <w:start w:val="1"/>
      <w:numFmt w:val="lowerLetter"/>
      <w:lvlText w:val="%5."/>
      <w:lvlJc w:val="left"/>
      <w:pPr>
        <w:ind w:left="3225" w:hanging="360"/>
      </w:pPr>
    </w:lvl>
    <w:lvl w:ilvl="5" w:tplc="2C0A001B">
      <w:start w:val="1"/>
      <w:numFmt w:val="lowerRoman"/>
      <w:lvlText w:val="%6."/>
      <w:lvlJc w:val="right"/>
      <w:pPr>
        <w:ind w:left="3945" w:hanging="180"/>
      </w:pPr>
    </w:lvl>
    <w:lvl w:ilvl="6" w:tplc="2C0A000F">
      <w:start w:val="1"/>
      <w:numFmt w:val="decimal"/>
      <w:lvlText w:val="%7."/>
      <w:lvlJc w:val="left"/>
      <w:pPr>
        <w:ind w:left="4665" w:hanging="360"/>
      </w:pPr>
    </w:lvl>
    <w:lvl w:ilvl="7" w:tplc="2C0A0019">
      <w:start w:val="1"/>
      <w:numFmt w:val="lowerLetter"/>
      <w:lvlText w:val="%8."/>
      <w:lvlJc w:val="left"/>
      <w:pPr>
        <w:ind w:left="5385" w:hanging="360"/>
      </w:pPr>
    </w:lvl>
    <w:lvl w:ilvl="8" w:tplc="2C0A001B">
      <w:start w:val="1"/>
      <w:numFmt w:val="lowerRoman"/>
      <w:lvlText w:val="%9."/>
      <w:lvlJc w:val="right"/>
      <w:pPr>
        <w:ind w:left="6105" w:hanging="180"/>
      </w:pPr>
    </w:lvl>
  </w:abstractNum>
  <w:num w:numId="1">
    <w:abstractNumId w:val="9"/>
  </w:num>
  <w:num w:numId="2">
    <w:abstractNumId w:val="5"/>
  </w:num>
  <w:num w:numId="3">
    <w:abstractNumId w:val="14"/>
  </w:num>
  <w:num w:numId="4">
    <w:abstractNumId w:val="12"/>
  </w:num>
  <w:num w:numId="5">
    <w:abstractNumId w:val="6"/>
  </w:num>
  <w:num w:numId="6">
    <w:abstractNumId w:val="7"/>
  </w:num>
  <w:num w:numId="7">
    <w:abstractNumId w:val="4"/>
  </w:num>
  <w:num w:numId="8">
    <w:abstractNumId w:val="10"/>
  </w:num>
  <w:num w:numId="9">
    <w:abstractNumId w:val="3"/>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113BA"/>
    <w:rsid w:val="00024DFB"/>
    <w:rsid w:val="000326C3"/>
    <w:rsid w:val="00093720"/>
    <w:rsid w:val="000E44B3"/>
    <w:rsid w:val="000F54E7"/>
    <w:rsid w:val="00106D5A"/>
    <w:rsid w:val="00124DE3"/>
    <w:rsid w:val="001265BD"/>
    <w:rsid w:val="00132492"/>
    <w:rsid w:val="001359F9"/>
    <w:rsid w:val="001624CD"/>
    <w:rsid w:val="00186F3A"/>
    <w:rsid w:val="001A3D1D"/>
    <w:rsid w:val="001B1A44"/>
    <w:rsid w:val="001F4313"/>
    <w:rsid w:val="00212ED4"/>
    <w:rsid w:val="00230A57"/>
    <w:rsid w:val="00236AF4"/>
    <w:rsid w:val="0026596B"/>
    <w:rsid w:val="002667F5"/>
    <w:rsid w:val="002746CF"/>
    <w:rsid w:val="00276E77"/>
    <w:rsid w:val="002A0894"/>
    <w:rsid w:val="002B1C52"/>
    <w:rsid w:val="002C43BB"/>
    <w:rsid w:val="002D0815"/>
    <w:rsid w:val="002E30C8"/>
    <w:rsid w:val="002E74FF"/>
    <w:rsid w:val="00302616"/>
    <w:rsid w:val="00324E9C"/>
    <w:rsid w:val="00332264"/>
    <w:rsid w:val="00353E57"/>
    <w:rsid w:val="00357121"/>
    <w:rsid w:val="003674A2"/>
    <w:rsid w:val="00373C32"/>
    <w:rsid w:val="00394B51"/>
    <w:rsid w:val="003D6664"/>
    <w:rsid w:val="003E0F15"/>
    <w:rsid w:val="003E47EF"/>
    <w:rsid w:val="00413568"/>
    <w:rsid w:val="00426DAB"/>
    <w:rsid w:val="00440D32"/>
    <w:rsid w:val="00480348"/>
    <w:rsid w:val="004D25C9"/>
    <w:rsid w:val="00511B18"/>
    <w:rsid w:val="005162E6"/>
    <w:rsid w:val="0054025F"/>
    <w:rsid w:val="00545A40"/>
    <w:rsid w:val="00546BD0"/>
    <w:rsid w:val="005A796C"/>
    <w:rsid w:val="005B0616"/>
    <w:rsid w:val="005D32F7"/>
    <w:rsid w:val="005E6DB5"/>
    <w:rsid w:val="00635CF9"/>
    <w:rsid w:val="006537F1"/>
    <w:rsid w:val="00657AAE"/>
    <w:rsid w:val="00686B6D"/>
    <w:rsid w:val="00692864"/>
    <w:rsid w:val="006935A7"/>
    <w:rsid w:val="006D4AA2"/>
    <w:rsid w:val="007150D8"/>
    <w:rsid w:val="007241D2"/>
    <w:rsid w:val="00734E49"/>
    <w:rsid w:val="007619D3"/>
    <w:rsid w:val="0076743E"/>
    <w:rsid w:val="00777C5D"/>
    <w:rsid w:val="007A6C71"/>
    <w:rsid w:val="007B2A04"/>
    <w:rsid w:val="007B48B9"/>
    <w:rsid w:val="007E3FE8"/>
    <w:rsid w:val="007E5B75"/>
    <w:rsid w:val="00831107"/>
    <w:rsid w:val="00857C3D"/>
    <w:rsid w:val="0086295F"/>
    <w:rsid w:val="008B3BA6"/>
    <w:rsid w:val="008C0609"/>
    <w:rsid w:val="00915282"/>
    <w:rsid w:val="00935580"/>
    <w:rsid w:val="00962FAC"/>
    <w:rsid w:val="009771C5"/>
    <w:rsid w:val="009A3483"/>
    <w:rsid w:val="009A363B"/>
    <w:rsid w:val="009A671D"/>
    <w:rsid w:val="009C7333"/>
    <w:rsid w:val="00A03E74"/>
    <w:rsid w:val="00A1013D"/>
    <w:rsid w:val="00A62863"/>
    <w:rsid w:val="00AA46AA"/>
    <w:rsid w:val="00AB1AEF"/>
    <w:rsid w:val="00AB63F3"/>
    <w:rsid w:val="00B2430A"/>
    <w:rsid w:val="00B96193"/>
    <w:rsid w:val="00BA7E2B"/>
    <w:rsid w:val="00BE5F46"/>
    <w:rsid w:val="00BF37E8"/>
    <w:rsid w:val="00C014ED"/>
    <w:rsid w:val="00C22D99"/>
    <w:rsid w:val="00C52D6F"/>
    <w:rsid w:val="00C65485"/>
    <w:rsid w:val="00C8064B"/>
    <w:rsid w:val="00CA29D0"/>
    <w:rsid w:val="00CA53B3"/>
    <w:rsid w:val="00CC24E8"/>
    <w:rsid w:val="00CF6E6D"/>
    <w:rsid w:val="00D4682E"/>
    <w:rsid w:val="00D85CE3"/>
    <w:rsid w:val="00D97862"/>
    <w:rsid w:val="00DA65D6"/>
    <w:rsid w:val="00DD2C88"/>
    <w:rsid w:val="00DE6FDC"/>
    <w:rsid w:val="00E04FD2"/>
    <w:rsid w:val="00E20880"/>
    <w:rsid w:val="00E62C85"/>
    <w:rsid w:val="00E63A47"/>
    <w:rsid w:val="00E65B75"/>
    <w:rsid w:val="00E805FB"/>
    <w:rsid w:val="00E82784"/>
    <w:rsid w:val="00E82DFC"/>
    <w:rsid w:val="00E832D5"/>
    <w:rsid w:val="00EB5756"/>
    <w:rsid w:val="00F2568C"/>
    <w:rsid w:val="00F56E2C"/>
    <w:rsid w:val="00F827B1"/>
    <w:rsid w:val="00FA038D"/>
    <w:rsid w:val="00FD084E"/>
    <w:rsid w:val="00FD42E9"/>
    <w:rsid w:val="00FE1348"/>
    <w:rsid w:val="1194AC59"/>
    <w:rsid w:val="3ECEDC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5C2707"/>
  <w15:chartTrackingRefBased/>
  <w15:docId w15:val="{43D0AD89-600C-48DD-AFBE-FB50825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AR" w:eastAsia="en-US"/>
    </w:rPr>
  </w:style>
  <w:style w:type="paragraph" w:styleId="Ttulo1">
    <w:name w:val="heading 1"/>
    <w:basedOn w:val="Normal"/>
    <w:next w:val="Normal"/>
    <w:link w:val="Ttulo1Car"/>
    <w:uiPriority w:val="99"/>
    <w:qFormat/>
    <w:rsid w:val="00BF37E8"/>
    <w:pPr>
      <w:keepNext/>
      <w:keepLines/>
      <w:spacing w:after="304" w:line="244" w:lineRule="auto"/>
      <w:ind w:left="-5" w:right="-15" w:hanging="10"/>
      <w:outlineLvl w:val="0"/>
    </w:pPr>
    <w:rPr>
      <w:rFonts w:eastAsia="Times New Roman"/>
      <w:b/>
      <w:color w:val="00000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 w:type="paragraph" w:customStyle="1" w:styleId="s9">
    <w:name w:val="s9"/>
    <w:basedOn w:val="Normal"/>
    <w:rsid w:val="00124DE3"/>
    <w:pPr>
      <w:spacing w:before="100" w:beforeAutospacing="1" w:after="100" w:afterAutospacing="1" w:line="240" w:lineRule="auto"/>
    </w:pPr>
    <w:rPr>
      <w:rFonts w:ascii="Times New Roman" w:eastAsiaTheme="minorEastAsia" w:hAnsi="Times New Roman"/>
      <w:sz w:val="24"/>
      <w:szCs w:val="24"/>
      <w:lang w:eastAsia="es-ES"/>
    </w:rPr>
  </w:style>
  <w:style w:type="character" w:customStyle="1" w:styleId="s7">
    <w:name w:val="s7"/>
    <w:basedOn w:val="Fuentedeprrafopredeter"/>
    <w:rsid w:val="00124DE3"/>
  </w:style>
  <w:style w:type="character" w:customStyle="1" w:styleId="apple-converted-space">
    <w:name w:val="apple-converted-space"/>
    <w:basedOn w:val="Fuentedeprrafopredeter"/>
    <w:rsid w:val="00124DE3"/>
  </w:style>
  <w:style w:type="character" w:customStyle="1" w:styleId="s8">
    <w:name w:val="s8"/>
    <w:basedOn w:val="Fuentedeprrafopredeter"/>
    <w:rsid w:val="00124DE3"/>
  </w:style>
  <w:style w:type="character" w:customStyle="1" w:styleId="Ttulo1Car">
    <w:name w:val="Título 1 Car"/>
    <w:basedOn w:val="Fuentedeprrafopredeter"/>
    <w:link w:val="Ttulo1"/>
    <w:uiPriority w:val="99"/>
    <w:rsid w:val="00BF37E8"/>
    <w:rPr>
      <w:rFonts w:eastAsia="Times New Roman"/>
      <w:b/>
      <w:color w:val="000000"/>
      <w:sz w:val="22"/>
      <w:lang w:val="es-ES_tradnl" w:eastAsia="es-ES_tradnl"/>
    </w:rPr>
  </w:style>
  <w:style w:type="paragraph" w:styleId="Sinespaciado">
    <w:name w:val="No Spacing"/>
    <w:uiPriority w:val="1"/>
    <w:qFormat/>
    <w:rsid w:val="00BF37E8"/>
    <w:pPr>
      <w:ind w:left="-5" w:hanging="10"/>
      <w:jc w:val="both"/>
    </w:pPr>
    <w:rPr>
      <w:rFonts w:eastAsia="Times New Roman" w:cs="Calibri"/>
      <w:color w:val="000000"/>
      <w:sz w:val="24"/>
      <w:szCs w:val="22"/>
      <w:lang w:val="es-AR" w:eastAsia="es-AR"/>
    </w:rPr>
  </w:style>
  <w:style w:type="paragraph" w:styleId="Prrafodelista">
    <w:name w:val="List Paragraph"/>
    <w:basedOn w:val="Normal"/>
    <w:uiPriority w:val="99"/>
    <w:qFormat/>
    <w:rsid w:val="00BF37E8"/>
    <w:pPr>
      <w:suppressAutoHyphens/>
      <w:ind w:left="7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1495">
      <w:bodyDiv w:val="1"/>
      <w:marLeft w:val="0"/>
      <w:marRight w:val="0"/>
      <w:marTop w:val="0"/>
      <w:marBottom w:val="0"/>
      <w:divBdr>
        <w:top w:val="none" w:sz="0" w:space="0" w:color="auto"/>
        <w:left w:val="none" w:sz="0" w:space="0" w:color="auto"/>
        <w:bottom w:val="none" w:sz="0" w:space="0" w:color="auto"/>
        <w:right w:val="none" w:sz="0" w:space="0" w:color="auto"/>
      </w:divBdr>
    </w:div>
    <w:div w:id="714349164">
      <w:bodyDiv w:val="1"/>
      <w:marLeft w:val="0"/>
      <w:marRight w:val="0"/>
      <w:marTop w:val="0"/>
      <w:marBottom w:val="0"/>
      <w:divBdr>
        <w:top w:val="none" w:sz="0" w:space="0" w:color="auto"/>
        <w:left w:val="none" w:sz="0" w:space="0" w:color="auto"/>
        <w:bottom w:val="none" w:sz="0" w:space="0" w:color="auto"/>
        <w:right w:val="none" w:sz="0" w:space="0" w:color="auto"/>
      </w:divBdr>
    </w:div>
    <w:div w:id="733772718">
      <w:bodyDiv w:val="1"/>
      <w:marLeft w:val="0"/>
      <w:marRight w:val="0"/>
      <w:marTop w:val="0"/>
      <w:marBottom w:val="0"/>
      <w:divBdr>
        <w:top w:val="none" w:sz="0" w:space="0" w:color="auto"/>
        <w:left w:val="none" w:sz="0" w:space="0" w:color="auto"/>
        <w:bottom w:val="none" w:sz="0" w:space="0" w:color="auto"/>
        <w:right w:val="none" w:sz="0" w:space="0" w:color="auto"/>
      </w:divBdr>
    </w:div>
    <w:div w:id="845360171">
      <w:bodyDiv w:val="1"/>
      <w:marLeft w:val="0"/>
      <w:marRight w:val="0"/>
      <w:marTop w:val="0"/>
      <w:marBottom w:val="0"/>
      <w:divBdr>
        <w:top w:val="none" w:sz="0" w:space="0" w:color="auto"/>
        <w:left w:val="none" w:sz="0" w:space="0" w:color="auto"/>
        <w:bottom w:val="none" w:sz="0" w:space="0" w:color="auto"/>
        <w:right w:val="none" w:sz="0" w:space="0" w:color="auto"/>
      </w:divBdr>
    </w:div>
    <w:div w:id="880359824">
      <w:bodyDiv w:val="1"/>
      <w:marLeft w:val="0"/>
      <w:marRight w:val="0"/>
      <w:marTop w:val="0"/>
      <w:marBottom w:val="0"/>
      <w:divBdr>
        <w:top w:val="none" w:sz="0" w:space="0" w:color="auto"/>
        <w:left w:val="none" w:sz="0" w:space="0" w:color="auto"/>
        <w:bottom w:val="none" w:sz="0" w:space="0" w:color="auto"/>
        <w:right w:val="none" w:sz="0" w:space="0" w:color="auto"/>
      </w:divBdr>
    </w:div>
    <w:div w:id="984162439">
      <w:bodyDiv w:val="1"/>
      <w:marLeft w:val="0"/>
      <w:marRight w:val="0"/>
      <w:marTop w:val="0"/>
      <w:marBottom w:val="0"/>
      <w:divBdr>
        <w:top w:val="none" w:sz="0" w:space="0" w:color="auto"/>
        <w:left w:val="none" w:sz="0" w:space="0" w:color="auto"/>
        <w:bottom w:val="none" w:sz="0" w:space="0" w:color="auto"/>
        <w:right w:val="none" w:sz="0" w:space="0" w:color="auto"/>
      </w:divBdr>
    </w:div>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 w:id="1914074578">
      <w:bodyDiv w:val="1"/>
      <w:marLeft w:val="0"/>
      <w:marRight w:val="0"/>
      <w:marTop w:val="0"/>
      <w:marBottom w:val="0"/>
      <w:divBdr>
        <w:top w:val="none" w:sz="0" w:space="0" w:color="auto"/>
        <w:left w:val="none" w:sz="0" w:space="0" w:color="auto"/>
        <w:bottom w:val="none" w:sz="0" w:space="0" w:color="auto"/>
        <w:right w:val="none" w:sz="0" w:space="0" w:color="auto"/>
      </w:divBdr>
    </w:div>
    <w:div w:id="2048486334">
      <w:bodyDiv w:val="1"/>
      <w:marLeft w:val="0"/>
      <w:marRight w:val="0"/>
      <w:marTop w:val="0"/>
      <w:marBottom w:val="0"/>
      <w:divBdr>
        <w:top w:val="none" w:sz="0" w:space="0" w:color="auto"/>
        <w:left w:val="none" w:sz="0" w:space="0" w:color="auto"/>
        <w:bottom w:val="none" w:sz="0" w:space="0" w:color="auto"/>
        <w:right w:val="none" w:sz="0" w:space="0" w:color="auto"/>
      </w:divBdr>
    </w:div>
    <w:div w:id="20581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403E-CFD3-45C4-88DD-8C0559EE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4429</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Rosario La Madrid</cp:lastModifiedBy>
  <cp:revision>25</cp:revision>
  <cp:lastPrinted>2016-08-30T22:11:00Z</cp:lastPrinted>
  <dcterms:created xsi:type="dcterms:W3CDTF">2019-05-21T15:24:00Z</dcterms:created>
  <dcterms:modified xsi:type="dcterms:W3CDTF">2019-05-21T15:56:00Z</dcterms:modified>
</cp:coreProperties>
</file>