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7753" w:rsidRPr="003A0CB6" w:rsidRDefault="00D57753" w:rsidP="00DF7CD0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0CB6">
        <w:rPr>
          <w:rFonts w:ascii="Times New Roman" w:hAnsi="Times New Roman" w:cs="Times New Roman"/>
          <w:b/>
          <w:sz w:val="26"/>
          <w:szCs w:val="26"/>
        </w:rPr>
        <w:t>HONORABLE SENADO:</w:t>
      </w:r>
    </w:p>
    <w:p w:rsidR="00F027AD" w:rsidRPr="00E54CA6" w:rsidRDefault="00D57753" w:rsidP="00F027AD">
      <w:pPr>
        <w:spacing w:after="120" w:line="360" w:lineRule="auto"/>
        <w:ind w:firstLine="2693"/>
        <w:jc w:val="both"/>
        <w:rPr>
          <w:rFonts w:ascii="Times New Roman" w:eastAsia="Garamond" w:hAnsi="Times New Roman" w:cs="Times New Roman"/>
          <w:color w:val="000000"/>
          <w:sz w:val="28"/>
          <w:szCs w:val="28"/>
        </w:rPr>
      </w:pPr>
      <w:r w:rsidRPr="003A0CB6">
        <w:rPr>
          <w:rFonts w:ascii="Times New Roman" w:hAnsi="Times New Roman" w:cs="Times New Roman"/>
          <w:sz w:val="26"/>
          <w:szCs w:val="26"/>
        </w:rPr>
        <w:t xml:space="preserve">Vuestra </w:t>
      </w:r>
      <w:r w:rsidRPr="003A0CB6">
        <w:rPr>
          <w:rFonts w:ascii="Times New Roman" w:hAnsi="Times New Roman" w:cs="Times New Roman"/>
          <w:b/>
          <w:sz w:val="26"/>
          <w:szCs w:val="26"/>
        </w:rPr>
        <w:t xml:space="preserve">Comisión de Legislación General </w:t>
      </w:r>
      <w:r w:rsidRPr="003A0CB6">
        <w:rPr>
          <w:rFonts w:ascii="Times New Roman" w:hAnsi="Times New Roman" w:cs="Times New Roman"/>
          <w:sz w:val="26"/>
          <w:szCs w:val="26"/>
        </w:rPr>
        <w:t>ha considerado el Proyecto de Ley contenido en el Expediente Nº 13</w:t>
      </w:r>
      <w:r w:rsidR="007D0B1E" w:rsidRPr="003A0CB6">
        <w:rPr>
          <w:rFonts w:ascii="Times New Roman" w:hAnsi="Times New Roman" w:cs="Times New Roman"/>
          <w:sz w:val="26"/>
          <w:szCs w:val="26"/>
        </w:rPr>
        <w:t>.</w:t>
      </w:r>
      <w:r w:rsidR="00431FC6" w:rsidRPr="003A0CB6">
        <w:rPr>
          <w:rFonts w:ascii="Times New Roman" w:hAnsi="Times New Roman" w:cs="Times New Roman"/>
          <w:sz w:val="26"/>
          <w:szCs w:val="26"/>
        </w:rPr>
        <w:t>171</w:t>
      </w:r>
      <w:r w:rsidRPr="003A0CB6">
        <w:rPr>
          <w:rFonts w:ascii="Times New Roman" w:hAnsi="Times New Roman" w:cs="Times New Roman"/>
          <w:sz w:val="26"/>
          <w:szCs w:val="26"/>
        </w:rPr>
        <w:t xml:space="preserve">, autoría del Poder Ejecutivo, por el que se autoriza al Superior Gobierno de la Provincia a </w:t>
      </w:r>
      <w:r w:rsidR="007D0B1E" w:rsidRPr="003A0CB6">
        <w:rPr>
          <w:rFonts w:ascii="Times New Roman" w:hAnsi="Times New Roman" w:cs="Times New Roman"/>
          <w:sz w:val="26"/>
          <w:szCs w:val="26"/>
        </w:rPr>
        <w:t xml:space="preserve">aceptar el ofrecimiento de donación formulado por la Municipalidad de </w:t>
      </w:r>
      <w:proofErr w:type="spellStart"/>
      <w:r w:rsidR="00B847F2" w:rsidRPr="003A0CB6">
        <w:rPr>
          <w:rFonts w:ascii="Times New Roman" w:hAnsi="Times New Roman" w:cs="Times New Roman"/>
          <w:sz w:val="26"/>
          <w:szCs w:val="26"/>
        </w:rPr>
        <w:t>Hasenkamp</w:t>
      </w:r>
      <w:proofErr w:type="spellEnd"/>
      <w:r w:rsidR="007D0B1E" w:rsidRPr="003A0CB6">
        <w:rPr>
          <w:rFonts w:ascii="Times New Roman" w:hAnsi="Times New Roman" w:cs="Times New Roman"/>
          <w:sz w:val="26"/>
          <w:szCs w:val="26"/>
        </w:rPr>
        <w:t xml:space="preserve">, de un terreno </w:t>
      </w:r>
      <w:r w:rsidR="00B847F2" w:rsidRPr="003A0CB6">
        <w:rPr>
          <w:rFonts w:ascii="Times New Roman" w:hAnsi="Times New Roman" w:cs="Times New Roman"/>
          <w:sz w:val="26"/>
          <w:szCs w:val="26"/>
        </w:rPr>
        <w:t xml:space="preserve">destinado a la construcción de un nuevo edificio para el funcionamiento del Instituto de Educación Superior “Pbro. Orlando </w:t>
      </w:r>
      <w:proofErr w:type="spellStart"/>
      <w:r w:rsidR="00B847F2" w:rsidRPr="003A0CB6">
        <w:rPr>
          <w:rFonts w:ascii="Times New Roman" w:hAnsi="Times New Roman" w:cs="Times New Roman"/>
          <w:sz w:val="26"/>
          <w:szCs w:val="26"/>
        </w:rPr>
        <w:t>Bottegal</w:t>
      </w:r>
      <w:proofErr w:type="spellEnd"/>
      <w:r w:rsidR="00B847F2" w:rsidRPr="003A0CB6">
        <w:rPr>
          <w:rFonts w:ascii="Times New Roman" w:hAnsi="Times New Roman" w:cs="Times New Roman"/>
          <w:sz w:val="26"/>
          <w:szCs w:val="26"/>
        </w:rPr>
        <w:t>”</w:t>
      </w:r>
      <w:r w:rsidR="00F027AD">
        <w:rPr>
          <w:rFonts w:ascii="Times New Roman" w:eastAsia="Garamond" w:hAnsi="Times New Roman" w:cs="Times New Roman"/>
          <w:sz w:val="26"/>
          <w:szCs w:val="26"/>
        </w:rPr>
        <w:t>,</w:t>
      </w:r>
      <w:r w:rsidR="00F027AD" w:rsidRPr="00F027AD">
        <w:rPr>
          <w:rFonts w:ascii="Times New Roman" w:eastAsia="Garamond" w:hAnsi="Times New Roman" w:cs="Times New Roman"/>
          <w:sz w:val="28"/>
          <w:szCs w:val="28"/>
        </w:rPr>
        <w:t xml:space="preserve"> </w:t>
      </w:r>
      <w:r w:rsidR="00F027AD" w:rsidRPr="00E54CA6">
        <w:rPr>
          <w:rFonts w:ascii="Times New Roman" w:eastAsia="Garamond" w:hAnsi="Times New Roman" w:cs="Times New Roman"/>
          <w:sz w:val="28"/>
          <w:szCs w:val="28"/>
        </w:rPr>
        <w:t xml:space="preserve">y, por las razones que dará su miembro informante aconseja su aprobación en los </w:t>
      </w:r>
      <w:r w:rsidR="00F027AD">
        <w:rPr>
          <w:rFonts w:ascii="Times New Roman" w:eastAsia="Garamond" w:hAnsi="Times New Roman" w:cs="Times New Roman"/>
          <w:sz w:val="28"/>
          <w:szCs w:val="28"/>
        </w:rPr>
        <w:t xml:space="preserve"> términos</w:t>
      </w:r>
      <w:r w:rsidR="007C469A">
        <w:rPr>
          <w:rFonts w:ascii="Times New Roman" w:eastAsia="Garamond" w:hAnsi="Times New Roman" w:cs="Times New Roman"/>
          <w:sz w:val="28"/>
          <w:szCs w:val="28"/>
        </w:rPr>
        <w:t xml:space="preserve"> presentados</w:t>
      </w:r>
      <w:r w:rsidR="00F027AD" w:rsidRPr="00E54CA6">
        <w:rPr>
          <w:rFonts w:ascii="Times New Roman" w:eastAsia="Garamond" w:hAnsi="Times New Roman" w:cs="Times New Roman"/>
          <w:sz w:val="28"/>
          <w:szCs w:val="28"/>
        </w:rPr>
        <w:t>.</w:t>
      </w:r>
    </w:p>
    <w:p w:rsidR="00D57753" w:rsidRPr="003A0CB6" w:rsidRDefault="00D57753" w:rsidP="00DF7CD0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7753" w:rsidRPr="003A0CB6" w:rsidRDefault="00D57753" w:rsidP="00DF7CD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CB6">
        <w:rPr>
          <w:rFonts w:ascii="Times New Roman" w:hAnsi="Times New Roman" w:cs="Times New Roman"/>
          <w:b/>
          <w:sz w:val="26"/>
          <w:szCs w:val="26"/>
        </w:rPr>
        <w:t>LA LEGISLATURA DE LA PROVINCIA DE ENTRE RÍOS SANCIONA CON FUERZA DE</w:t>
      </w:r>
    </w:p>
    <w:p w:rsidR="00D57753" w:rsidRPr="003A0CB6" w:rsidRDefault="00D57753" w:rsidP="00DF7CD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CB6">
        <w:rPr>
          <w:rFonts w:ascii="Times New Roman" w:hAnsi="Times New Roman" w:cs="Times New Roman"/>
          <w:b/>
          <w:sz w:val="26"/>
          <w:szCs w:val="26"/>
        </w:rPr>
        <w:t>LEY:</w:t>
      </w:r>
    </w:p>
    <w:p w:rsidR="00961F72" w:rsidRPr="003A0CB6" w:rsidRDefault="00961F72" w:rsidP="00DF7CD0">
      <w:pPr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es-MX" w:eastAsia="zh-CN"/>
        </w:rPr>
      </w:pPr>
    </w:p>
    <w:p w:rsidR="003A0CB6" w:rsidRDefault="00961F72" w:rsidP="00DF7C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</w:pPr>
      <w:r w:rsidRPr="003A0CB6">
        <w:rPr>
          <w:rFonts w:ascii="Times New Roman" w:eastAsia="Times New Roman" w:hAnsi="Times New Roman" w:cs="Times New Roman"/>
          <w:b/>
          <w:spacing w:val="20"/>
          <w:sz w:val="26"/>
          <w:szCs w:val="26"/>
          <w:u w:val="single"/>
          <w:lang w:val="es-MX" w:eastAsia="zh-CN"/>
        </w:rPr>
        <w:t>ARTÍCULO 1º.-</w:t>
      </w:r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 xml:space="preserve"> </w:t>
      </w:r>
      <w:proofErr w:type="spellStart"/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>Autorízase</w:t>
      </w:r>
      <w:proofErr w:type="spellEnd"/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 xml:space="preserve"> al Superior Gobierno de la Provincia de Entre Ríos, a aceptar el ofrecimiento de donación formulado por la Municipalidad de la localidad de </w:t>
      </w:r>
      <w:proofErr w:type="spellStart"/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>Hasenkamp</w:t>
      </w:r>
      <w:proofErr w:type="spellEnd"/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 xml:space="preserve">, Departamento Paraná, de un (1) terreno destinado a la construcción de un nuevo edificio para el funcionamiento del Instituto de Educación Superior “Pbro. Orlando </w:t>
      </w:r>
      <w:proofErr w:type="spellStart"/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>Bottegal</w:t>
      </w:r>
      <w:proofErr w:type="spellEnd"/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 xml:space="preserve">”, que según Plano de Mensura Nº 189486, Partida Provincial Nº 244971 se ubica en el Departamento Paraná, Distrito María Grande Segunda, Municipio de </w:t>
      </w:r>
      <w:proofErr w:type="spellStart"/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>Hasenkamp</w:t>
      </w:r>
      <w:proofErr w:type="spellEnd"/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 xml:space="preserve">, Planta Urbana, Manzana Nº 34, con domicilio parcelario en calle San Lorenzo Nº 638, con una superficie de un mil doscientos cuarenta metros cuadrados con ochenta y seis </w:t>
      </w:r>
    </w:p>
    <w:p w:rsidR="003A0CB6" w:rsidRDefault="003A0CB6" w:rsidP="00DF7C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</w:pPr>
    </w:p>
    <w:p w:rsidR="003A0CB6" w:rsidRDefault="007C469A" w:rsidP="00DF7C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</w:pPr>
      <w:r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0CB6" w:rsidRDefault="003A0CB6" w:rsidP="00DF7C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</w:pPr>
    </w:p>
    <w:p w:rsidR="003A0CB6" w:rsidRDefault="003A0CB6" w:rsidP="00DF7C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</w:pPr>
    </w:p>
    <w:p w:rsidR="003A0CB6" w:rsidRDefault="003A0CB6" w:rsidP="00DF7C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</w:pPr>
    </w:p>
    <w:p w:rsidR="00E63312" w:rsidRPr="003A0CB6" w:rsidRDefault="00961F72" w:rsidP="00DF7C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</w:pPr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>decímetros cuadrados (1240,86 m</w:t>
      </w:r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vertAlign w:val="superscript"/>
          <w:lang w:val="es-MX" w:eastAsia="zh-CN"/>
        </w:rPr>
        <w:t>2</w:t>
      </w:r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 xml:space="preserve">), dentro de los siguientes límites y linderos; </w:t>
      </w:r>
    </w:p>
    <w:p w:rsidR="00E63312" w:rsidRPr="003A0CB6" w:rsidRDefault="00961F72" w:rsidP="00DF7C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</w:pPr>
      <w:r w:rsidRPr="003A0CB6"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es-MX" w:eastAsia="zh-CN"/>
        </w:rPr>
        <w:t>NORESTE</w:t>
      </w:r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>: Recta (1-2) al rumbo S 38º 58´E de 24,77 m., que linda con calle San Lorenzo;</w:t>
      </w:r>
    </w:p>
    <w:p w:rsidR="00E63312" w:rsidRPr="003A0CB6" w:rsidRDefault="00961F72" w:rsidP="00DF7C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</w:pPr>
      <w:r w:rsidRPr="003A0CB6"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es-MX" w:eastAsia="zh-CN"/>
        </w:rPr>
        <w:t>SURESTE:</w:t>
      </w:r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 xml:space="preserve"> Recta (2-3) al rumbo S 51º 02´O de 50,00 m., que linda con Bonifacio ALTAMIRANO y con Juan Alberto ZABALA y con Pedro Germán AYALA y con Elvira Esther PUEBLA y con Carmen </w:t>
      </w:r>
      <w:proofErr w:type="spellStart"/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>Remigia</w:t>
      </w:r>
      <w:proofErr w:type="spellEnd"/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 xml:space="preserve"> ESPINOSA; </w:t>
      </w:r>
    </w:p>
    <w:p w:rsidR="00E63312" w:rsidRPr="003A0CB6" w:rsidRDefault="00961F72" w:rsidP="00DF7C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</w:pPr>
      <w:r w:rsidRPr="003A0CB6"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es-MX" w:eastAsia="zh-CN"/>
        </w:rPr>
        <w:t xml:space="preserve">SUROESTE: </w:t>
      </w:r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 xml:space="preserve">Recta (3-4) al rumbo N 38º 21´O de 25,00 m., que linda con Municipalidad de </w:t>
      </w:r>
      <w:proofErr w:type="spellStart"/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>Hasenkamp</w:t>
      </w:r>
      <w:proofErr w:type="spellEnd"/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 xml:space="preserve">; </w:t>
      </w:r>
    </w:p>
    <w:p w:rsidR="00961F72" w:rsidRPr="003A0CB6" w:rsidRDefault="00961F72" w:rsidP="00DF7C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</w:pPr>
      <w:r w:rsidRPr="003A0CB6"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es-MX" w:eastAsia="zh-CN"/>
        </w:rPr>
        <w:t xml:space="preserve">NOROESTE: </w:t>
      </w:r>
      <w:r w:rsidRPr="003A0CB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zh-CN"/>
        </w:rPr>
        <w:t>Recta (4-1) al rumbo N 51º 18´E de 49, 73 m., que linda con Analía MANUCCI y con Rosaura del Pilar BENEDETICH y con Delia Esther Lucero de GOMEZ.-</w:t>
      </w:r>
    </w:p>
    <w:p w:rsidR="00961F72" w:rsidRPr="003A0CB6" w:rsidRDefault="00961F72" w:rsidP="00DF7CD0">
      <w:pPr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highlight w:val="yellow"/>
          <w:u w:val="single"/>
          <w:lang w:val="es-MX" w:eastAsia="zh-CN"/>
        </w:rPr>
      </w:pPr>
    </w:p>
    <w:p w:rsidR="00961F72" w:rsidRPr="003A0CB6" w:rsidRDefault="003A0CB6" w:rsidP="00DF7CD0">
      <w:pPr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s-ES" w:eastAsia="zh-CN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sz w:val="26"/>
          <w:szCs w:val="26"/>
          <w:u w:val="single"/>
          <w:lang w:val="es-MX" w:eastAsia="zh-CN"/>
        </w:rPr>
        <w:t>ARTÍCULO 2</w:t>
      </w:r>
      <w:r w:rsidR="00961F72" w:rsidRPr="003A0CB6">
        <w:rPr>
          <w:rFonts w:ascii="Times New Roman" w:eastAsia="Times New Roman" w:hAnsi="Times New Roman" w:cs="Times New Roman"/>
          <w:b/>
          <w:color w:val="000000"/>
          <w:spacing w:val="20"/>
          <w:sz w:val="26"/>
          <w:szCs w:val="26"/>
          <w:u w:val="single"/>
          <w:lang w:val="es-MX" w:eastAsia="zh-CN"/>
        </w:rPr>
        <w:t>º.-</w:t>
      </w:r>
      <w:r w:rsidR="00961F72" w:rsidRPr="003A0CB6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es-MX" w:eastAsia="zh-CN"/>
        </w:rPr>
        <w:t xml:space="preserve"> </w:t>
      </w:r>
      <w:proofErr w:type="spellStart"/>
      <w:r w:rsidR="00961F72" w:rsidRPr="003A0CB6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es-MX" w:eastAsia="zh-CN"/>
        </w:rPr>
        <w:t>Facúltase</w:t>
      </w:r>
      <w:proofErr w:type="spellEnd"/>
      <w:r w:rsidR="00961F72" w:rsidRPr="003A0CB6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es-MX" w:eastAsia="zh-CN"/>
        </w:rPr>
        <w:t xml:space="preserve"> a </w:t>
      </w:r>
      <w:r w:rsidR="00961F72" w:rsidRPr="003A0CB6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es-ES_tradnl" w:eastAsia="zh-CN"/>
        </w:rPr>
        <w:t>Escribanía Mayor de Gobierno</w:t>
      </w:r>
      <w:r w:rsidR="00961F72" w:rsidRPr="003A0CB6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es-MX" w:eastAsia="zh-CN"/>
        </w:rPr>
        <w:t xml:space="preserve"> a realizar los trámites conducentes para la efectiva transferencia de dominio del inmueble individualizado, a favor del Superior Gobierno de la Provincia de Entre Ríos.-</w:t>
      </w:r>
    </w:p>
    <w:p w:rsidR="00961F72" w:rsidRPr="003A0CB6" w:rsidRDefault="00961F72" w:rsidP="00DF7CD0">
      <w:pPr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s-ES" w:eastAsia="zh-CN"/>
        </w:rPr>
      </w:pPr>
    </w:p>
    <w:p w:rsidR="00961F72" w:rsidRPr="003A0CB6" w:rsidRDefault="00961F72" w:rsidP="00DF7CD0">
      <w:pPr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es-MX" w:eastAsia="zh-CN"/>
        </w:rPr>
      </w:pPr>
      <w:r w:rsidRPr="003A0CB6">
        <w:rPr>
          <w:rFonts w:ascii="Times New Roman" w:eastAsia="Times New Roman" w:hAnsi="Times New Roman" w:cs="Times New Roman"/>
          <w:b/>
          <w:color w:val="000000"/>
          <w:spacing w:val="20"/>
          <w:sz w:val="26"/>
          <w:szCs w:val="26"/>
          <w:u w:val="single"/>
          <w:lang w:val="es-MX" w:eastAsia="zh-CN"/>
        </w:rPr>
        <w:t xml:space="preserve">ARTÍCULO </w:t>
      </w:r>
      <w:r w:rsidR="003A0CB6">
        <w:rPr>
          <w:rFonts w:ascii="Times New Roman" w:eastAsia="Times New Roman" w:hAnsi="Times New Roman" w:cs="Times New Roman"/>
          <w:b/>
          <w:color w:val="000000"/>
          <w:spacing w:val="20"/>
          <w:sz w:val="26"/>
          <w:szCs w:val="26"/>
          <w:u w:val="single"/>
          <w:lang w:val="es-MX" w:eastAsia="zh-CN"/>
        </w:rPr>
        <w:t>3</w:t>
      </w:r>
      <w:r w:rsidRPr="003A0CB6">
        <w:rPr>
          <w:rFonts w:ascii="Times New Roman" w:eastAsia="Times New Roman" w:hAnsi="Times New Roman" w:cs="Times New Roman"/>
          <w:b/>
          <w:color w:val="000000"/>
          <w:spacing w:val="20"/>
          <w:sz w:val="26"/>
          <w:szCs w:val="26"/>
          <w:u w:val="single"/>
          <w:lang w:val="es-MX" w:eastAsia="zh-CN"/>
        </w:rPr>
        <w:t>°.-</w:t>
      </w:r>
      <w:r w:rsidRPr="003A0CB6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es-MX" w:eastAsia="zh-CN"/>
        </w:rPr>
        <w:t xml:space="preserve"> COMUNÍQUESE, etc.-</w:t>
      </w:r>
    </w:p>
    <w:p w:rsidR="00A13F17" w:rsidRPr="003A0CB6" w:rsidRDefault="00A13F17" w:rsidP="00A13F17">
      <w:pPr>
        <w:spacing w:line="360" w:lineRule="auto"/>
        <w:ind w:left="2832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2220B" w:rsidRPr="003A0CB6" w:rsidRDefault="00A13F17" w:rsidP="00A13F17">
      <w:pPr>
        <w:spacing w:line="360" w:lineRule="auto"/>
        <w:ind w:left="2832"/>
        <w:jc w:val="both"/>
        <w:rPr>
          <w:rFonts w:ascii="Times New Roman" w:hAnsi="Times New Roman"/>
          <w:sz w:val="26"/>
          <w:szCs w:val="26"/>
        </w:rPr>
      </w:pPr>
      <w:r w:rsidRPr="003A0CB6">
        <w:rPr>
          <w:rFonts w:ascii="Times New Roman" w:hAnsi="Times New Roman"/>
          <w:b/>
          <w:bCs/>
          <w:sz w:val="26"/>
          <w:szCs w:val="26"/>
        </w:rPr>
        <w:t>PARANA</w:t>
      </w:r>
      <w:r w:rsidRPr="003A0CB6">
        <w:rPr>
          <w:rFonts w:ascii="Times New Roman" w:hAnsi="Times New Roman"/>
          <w:sz w:val="26"/>
          <w:szCs w:val="26"/>
        </w:rPr>
        <w:t xml:space="preserve">, Sala de Comisiones </w:t>
      </w:r>
      <w:r w:rsidR="003A0CB6">
        <w:rPr>
          <w:rFonts w:ascii="Times New Roman" w:hAnsi="Times New Roman"/>
          <w:sz w:val="26"/>
          <w:szCs w:val="26"/>
        </w:rPr>
        <w:t>02</w:t>
      </w:r>
      <w:r w:rsidRPr="003A0CB6">
        <w:rPr>
          <w:rFonts w:ascii="Times New Roman" w:hAnsi="Times New Roman"/>
          <w:sz w:val="26"/>
          <w:szCs w:val="26"/>
        </w:rPr>
        <w:t xml:space="preserve"> de Julio de 2019.</w:t>
      </w:r>
    </w:p>
    <w:p w:rsidR="00A13F17" w:rsidRPr="003A0CB6" w:rsidRDefault="00A13F17" w:rsidP="00A13F1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A0CB6">
        <w:rPr>
          <w:rFonts w:ascii="Times New Roman" w:hAnsi="Times New Roman"/>
          <w:b/>
          <w:bCs/>
          <w:sz w:val="26"/>
          <w:szCs w:val="26"/>
        </w:rPr>
        <w:t>LARRARTE</w:t>
      </w:r>
      <w:r w:rsidRPr="003A0CB6">
        <w:rPr>
          <w:rFonts w:ascii="Times New Roman" w:hAnsi="Times New Roman"/>
          <w:sz w:val="26"/>
          <w:szCs w:val="26"/>
        </w:rPr>
        <w:t>, Lucas.</w:t>
      </w: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3A0CB6" w:rsidRDefault="003A0CB6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A0CB6" w:rsidRDefault="003A0CB6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A0CB6" w:rsidRDefault="003A0CB6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A0CB6">
        <w:rPr>
          <w:rFonts w:ascii="Times New Roman" w:hAnsi="Times New Roman"/>
          <w:b/>
          <w:sz w:val="26"/>
          <w:szCs w:val="26"/>
        </w:rPr>
        <w:t>KISSER</w:t>
      </w:r>
      <w:r w:rsidRPr="003A0CB6">
        <w:rPr>
          <w:rFonts w:ascii="Times New Roman" w:hAnsi="Times New Roman"/>
          <w:sz w:val="26"/>
          <w:szCs w:val="26"/>
        </w:rPr>
        <w:t>, Raymundo Arturo</w:t>
      </w: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A0CB6">
        <w:rPr>
          <w:rFonts w:ascii="Times New Roman" w:hAnsi="Times New Roman"/>
          <w:b/>
          <w:sz w:val="26"/>
          <w:szCs w:val="26"/>
        </w:rPr>
        <w:t>BLANCO</w:t>
      </w:r>
      <w:r w:rsidRPr="003A0CB6">
        <w:rPr>
          <w:rFonts w:ascii="Times New Roman" w:hAnsi="Times New Roman"/>
          <w:sz w:val="26"/>
          <w:szCs w:val="26"/>
        </w:rPr>
        <w:t>, Héctor Exequiel</w:t>
      </w: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3A0CB6">
        <w:rPr>
          <w:rFonts w:ascii="Times New Roman" w:hAnsi="Times New Roman"/>
          <w:b/>
          <w:sz w:val="26"/>
          <w:szCs w:val="26"/>
          <w:lang w:val="en-US"/>
        </w:rPr>
        <w:t>ESPINOZA</w:t>
      </w:r>
      <w:r w:rsidRPr="003A0CB6">
        <w:rPr>
          <w:rFonts w:ascii="Times New Roman" w:hAnsi="Times New Roman"/>
          <w:sz w:val="26"/>
          <w:szCs w:val="26"/>
          <w:lang w:val="en-US"/>
        </w:rPr>
        <w:t>, Miriam Liliana</w:t>
      </w: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A0CB6">
        <w:rPr>
          <w:rFonts w:ascii="Times New Roman" w:hAnsi="Times New Roman"/>
          <w:b/>
          <w:bCs/>
          <w:sz w:val="26"/>
          <w:szCs w:val="26"/>
        </w:rPr>
        <w:t>GIANO</w:t>
      </w:r>
      <w:r w:rsidRPr="003A0CB6">
        <w:rPr>
          <w:rFonts w:ascii="Times New Roman" w:hAnsi="Times New Roman"/>
          <w:sz w:val="26"/>
          <w:szCs w:val="26"/>
        </w:rPr>
        <w:t>, Ángel Francisco</w:t>
      </w: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A0CB6">
        <w:rPr>
          <w:rFonts w:ascii="Times New Roman" w:hAnsi="Times New Roman"/>
          <w:b/>
          <w:sz w:val="26"/>
          <w:szCs w:val="26"/>
        </w:rPr>
        <w:t>LORA,</w:t>
      </w:r>
      <w:r w:rsidRPr="003A0CB6">
        <w:rPr>
          <w:rFonts w:ascii="Times New Roman" w:hAnsi="Times New Roman"/>
          <w:sz w:val="26"/>
          <w:szCs w:val="26"/>
        </w:rPr>
        <w:t xml:space="preserve"> Beltrán Alberto</w:t>
      </w: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3A0CB6">
        <w:rPr>
          <w:rFonts w:ascii="Times New Roman" w:hAnsi="Times New Roman"/>
          <w:b/>
          <w:sz w:val="26"/>
          <w:szCs w:val="26"/>
          <w:lang w:val="en-US"/>
        </w:rPr>
        <w:t>MATTIAUDA</w:t>
      </w:r>
      <w:r w:rsidRPr="003A0CB6">
        <w:rPr>
          <w:rFonts w:ascii="Times New Roman" w:hAnsi="Times New Roman"/>
          <w:sz w:val="26"/>
          <w:szCs w:val="26"/>
          <w:lang w:val="en-US"/>
        </w:rPr>
        <w:t>, Nicolás</w:t>
      </w: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  <w:lang w:val="es-ES"/>
        </w:rPr>
      </w:pPr>
      <w:r w:rsidRPr="003A0CB6">
        <w:rPr>
          <w:rFonts w:ascii="Times New Roman" w:hAnsi="Times New Roman"/>
          <w:b/>
          <w:bCs/>
          <w:sz w:val="26"/>
          <w:szCs w:val="26"/>
          <w:lang w:val="es-ES"/>
        </w:rPr>
        <w:t>MIRANDA</w:t>
      </w:r>
      <w:r w:rsidRPr="003A0CB6">
        <w:rPr>
          <w:rFonts w:ascii="Times New Roman" w:hAnsi="Times New Roman"/>
          <w:sz w:val="26"/>
          <w:szCs w:val="26"/>
          <w:lang w:val="es-ES"/>
        </w:rPr>
        <w:t>, Nancy Susana</w:t>
      </w: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3A0CB6">
        <w:rPr>
          <w:rFonts w:ascii="Times New Roman" w:hAnsi="Times New Roman"/>
          <w:b/>
          <w:bCs/>
          <w:sz w:val="26"/>
          <w:szCs w:val="26"/>
          <w:lang w:val="en-US"/>
        </w:rPr>
        <w:t xml:space="preserve">SCHILD, </w:t>
      </w:r>
      <w:r w:rsidRPr="003A0CB6">
        <w:rPr>
          <w:rFonts w:ascii="Times New Roman" w:hAnsi="Times New Roman"/>
          <w:sz w:val="26"/>
          <w:szCs w:val="26"/>
          <w:lang w:val="en-US"/>
        </w:rPr>
        <w:t>Rogelio Omar</w:t>
      </w:r>
    </w:p>
    <w:p w:rsidR="00A13F17" w:rsidRPr="003A0CB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A13F17" w:rsidRPr="003A0CB6" w:rsidRDefault="00A13F17" w:rsidP="00A13F1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13F17" w:rsidRPr="003A0C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53"/>
    <w:rsid w:val="003A0CB6"/>
    <w:rsid w:val="00431FC6"/>
    <w:rsid w:val="004C11BC"/>
    <w:rsid w:val="004C4EE9"/>
    <w:rsid w:val="0062220B"/>
    <w:rsid w:val="007C469A"/>
    <w:rsid w:val="007D0B1E"/>
    <w:rsid w:val="00810CD2"/>
    <w:rsid w:val="00961F72"/>
    <w:rsid w:val="00A13F17"/>
    <w:rsid w:val="00B847F2"/>
    <w:rsid w:val="00D57753"/>
    <w:rsid w:val="00DF7CD0"/>
    <w:rsid w:val="00E63312"/>
    <w:rsid w:val="00F027AD"/>
    <w:rsid w:val="00F9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24DEF-44C3-4840-9514-5265E463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1B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semiHidden/>
    <w:rsid w:val="00A13F17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13F17"/>
    <w:rPr>
      <w:rFonts w:ascii="Artistik" w:eastAsia="Times New Roman" w:hAnsi="Artistik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Zapata</dc:creator>
  <cp:keywords/>
  <dc:description/>
  <cp:lastModifiedBy>Romina</cp:lastModifiedBy>
  <cp:revision>2</cp:revision>
  <cp:lastPrinted>2019-07-02T15:27:00Z</cp:lastPrinted>
  <dcterms:created xsi:type="dcterms:W3CDTF">2019-08-06T22:39:00Z</dcterms:created>
  <dcterms:modified xsi:type="dcterms:W3CDTF">2019-08-06T22:39:00Z</dcterms:modified>
</cp:coreProperties>
</file>