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B376" w14:textId="77777777" w:rsidR="00EC3ECA" w:rsidRPr="007D72E6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14:paraId="25929C4C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14:paraId="0482CEB4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14:paraId="2940809F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14:paraId="2A931434" w14:textId="77777777" w:rsidR="00347105" w:rsidRPr="0034710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62301F">
        <w:rPr>
          <w:rFonts w:ascii="Century Gothic" w:hAnsi="Century Gothic" w:cs="Times New Roman"/>
          <w:sz w:val="24"/>
          <w:szCs w:val="24"/>
        </w:rPr>
        <w:t xml:space="preserve"> la Municipalidad de Concepción del Uruguay, </w:t>
      </w:r>
      <w:r w:rsidR="00BA1444">
        <w:rPr>
          <w:rFonts w:ascii="Century Gothic" w:hAnsi="Century Gothic" w:cs="Times New Roman"/>
          <w:sz w:val="24"/>
          <w:szCs w:val="24"/>
        </w:rPr>
        <w:t xml:space="preserve">de </w:t>
      </w:r>
      <w:r w:rsidR="0062301F">
        <w:rPr>
          <w:rFonts w:ascii="Century Gothic" w:hAnsi="Century Gothic" w:cs="Times New Roman"/>
          <w:sz w:val="24"/>
          <w:szCs w:val="24"/>
        </w:rPr>
        <w:t xml:space="preserve">un (1) inmueble </w:t>
      </w:r>
      <w:r w:rsidR="00214421">
        <w:rPr>
          <w:rFonts w:ascii="Century Gothic" w:hAnsi="Century Gothic" w:cs="Times New Roman"/>
          <w:sz w:val="24"/>
          <w:szCs w:val="24"/>
        </w:rPr>
        <w:t xml:space="preserve">ubicado en la Provincia de Entre Ríos, Departamento Uruguay, Municipio de Concepción del Uruguay, Planta Urbana, Cuartel 3°, Manzana </w:t>
      </w:r>
      <w:proofErr w:type="spellStart"/>
      <w:r w:rsidR="00214421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214421">
        <w:rPr>
          <w:rFonts w:ascii="Century Gothic" w:hAnsi="Century Gothic" w:cs="Times New Roman"/>
          <w:sz w:val="24"/>
          <w:szCs w:val="24"/>
        </w:rPr>
        <w:t xml:space="preserve"> 2, ( a 22,47m. de calle J.D. Perón lado Este y a 33,02m., de calle M. Moreno lado Oeste), domicilio parcelario: calle Alberdi S/</w:t>
      </w:r>
      <w:proofErr w:type="spellStart"/>
      <w:r w:rsidR="00214421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214421">
        <w:rPr>
          <w:rFonts w:ascii="Century Gothic" w:hAnsi="Century Gothic" w:cs="Times New Roman"/>
          <w:sz w:val="24"/>
          <w:szCs w:val="24"/>
        </w:rPr>
        <w:t xml:space="preserve">, </w:t>
      </w:r>
      <w:r w:rsidR="00B475AF">
        <w:rPr>
          <w:rFonts w:ascii="Century Gothic" w:hAnsi="Century Gothic" w:cs="Times New Roman"/>
          <w:sz w:val="24"/>
          <w:szCs w:val="24"/>
        </w:rPr>
        <w:t xml:space="preserve">Plano de Mensura </w:t>
      </w:r>
      <w:proofErr w:type="spellStart"/>
      <w:r w:rsidR="00B475AF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B475AF">
        <w:rPr>
          <w:rFonts w:ascii="Century Gothic" w:hAnsi="Century Gothic" w:cs="Times New Roman"/>
          <w:sz w:val="24"/>
          <w:szCs w:val="24"/>
        </w:rPr>
        <w:t xml:space="preserve"> </w:t>
      </w:r>
      <w:r w:rsidR="00AA5AEF">
        <w:rPr>
          <w:rFonts w:ascii="Century Gothic" w:hAnsi="Century Gothic" w:cs="Times New Roman"/>
          <w:sz w:val="24"/>
          <w:szCs w:val="24"/>
        </w:rPr>
        <w:t>69.138</w:t>
      </w:r>
      <w:r w:rsidR="00B475AF">
        <w:rPr>
          <w:rFonts w:ascii="Century Gothic" w:hAnsi="Century Gothic" w:cs="Times New Roman"/>
          <w:sz w:val="24"/>
          <w:szCs w:val="24"/>
        </w:rPr>
        <w:t xml:space="preserve">, Partida Provincial </w:t>
      </w:r>
      <w:proofErr w:type="spellStart"/>
      <w:r w:rsidR="00B475AF">
        <w:rPr>
          <w:rFonts w:ascii="Century Gothic" w:hAnsi="Century Gothic" w:cs="Times New Roman"/>
          <w:sz w:val="24"/>
          <w:szCs w:val="24"/>
        </w:rPr>
        <w:t>N°</w:t>
      </w:r>
      <w:proofErr w:type="spellEnd"/>
      <w:r w:rsidR="00B475AF">
        <w:rPr>
          <w:rFonts w:ascii="Century Gothic" w:hAnsi="Century Gothic" w:cs="Times New Roman"/>
          <w:sz w:val="24"/>
          <w:szCs w:val="24"/>
        </w:rPr>
        <w:t xml:space="preserve"> </w:t>
      </w:r>
      <w:r w:rsidR="00AA5AEF">
        <w:rPr>
          <w:rFonts w:ascii="Century Gothic" w:hAnsi="Century Gothic" w:cs="Times New Roman"/>
          <w:sz w:val="24"/>
          <w:szCs w:val="24"/>
        </w:rPr>
        <w:t>110.859</w:t>
      </w:r>
      <w:r w:rsidR="00B475AF">
        <w:rPr>
          <w:rFonts w:ascii="Century Gothic" w:hAnsi="Century Gothic" w:cs="Times New Roman"/>
          <w:sz w:val="24"/>
          <w:szCs w:val="24"/>
        </w:rPr>
        <w:t xml:space="preserve">, que consta de una superficie de </w:t>
      </w:r>
      <w:r w:rsidR="00AA5AEF">
        <w:rPr>
          <w:rFonts w:ascii="Century Gothic" w:hAnsi="Century Gothic" w:cs="Times New Roman"/>
          <w:sz w:val="24"/>
          <w:szCs w:val="24"/>
        </w:rPr>
        <w:t>Cuatrocientos Cuarenta y Dos Metros Cuadrados con Ochenta y Siete Decímetros Cuadrados (442,87m2)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352FED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NORTE</w:t>
      </w:r>
      <w:r w:rsidR="000F238C">
        <w:rPr>
          <w:rFonts w:ascii="Century Gothic" w:hAnsi="Century Gothic" w:cs="Times New Roman"/>
          <w:sz w:val="24"/>
          <w:szCs w:val="24"/>
        </w:rPr>
        <w:t>:</w:t>
      </w:r>
      <w:r w:rsidR="00B475AF">
        <w:rPr>
          <w:rFonts w:ascii="Century Gothic" w:hAnsi="Century Gothic" w:cs="Times New Roman"/>
          <w:sz w:val="24"/>
          <w:szCs w:val="24"/>
        </w:rPr>
        <w:t xml:space="preserve"> Recta</w:t>
      </w:r>
      <w:r w:rsidR="006B3329">
        <w:rPr>
          <w:rFonts w:ascii="Century Gothic" w:hAnsi="Century Gothic" w:cs="Times New Roman"/>
          <w:sz w:val="24"/>
          <w:szCs w:val="24"/>
        </w:rPr>
        <w:t xml:space="preserve"> (1-2) N79°17´E de 9,51 metros que linda con Municipalidad de C. del Uruguay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6B3329">
        <w:rPr>
          <w:rFonts w:ascii="Century Gothic" w:hAnsi="Century Gothic" w:cs="Times New Roman"/>
          <w:sz w:val="24"/>
          <w:szCs w:val="24"/>
        </w:rPr>
        <w:t xml:space="preserve"> mediante las siguientes Rectas: (2-3) S10°05´E de 17,12 metros; (3-4) N 79°55´E de 0,41 metros que linda con Hugo Oscar Blanc y (4-5) S06°57´E de 19,08 metros que linda con Inés </w:t>
      </w:r>
      <w:proofErr w:type="spellStart"/>
      <w:r w:rsidR="006B3329">
        <w:rPr>
          <w:rFonts w:ascii="Century Gothic" w:hAnsi="Century Gothic" w:cs="Times New Roman"/>
          <w:sz w:val="24"/>
          <w:szCs w:val="24"/>
        </w:rPr>
        <w:t>Gimena</w:t>
      </w:r>
      <w:proofErr w:type="spellEnd"/>
      <w:r w:rsidR="006B3329">
        <w:rPr>
          <w:rFonts w:ascii="Century Gothic" w:hAnsi="Century Gothic" w:cs="Times New Roman"/>
          <w:sz w:val="24"/>
          <w:szCs w:val="24"/>
        </w:rPr>
        <w:t xml:space="preserve"> Pérez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ED425E" w:rsidRPr="00ED425E">
        <w:rPr>
          <w:rFonts w:ascii="Century Gothic" w:hAnsi="Century Gothic" w:cs="Times New Roman"/>
          <w:sz w:val="24"/>
          <w:szCs w:val="24"/>
        </w:rPr>
        <w:t xml:space="preserve"> Recta</w:t>
      </w:r>
      <w:r w:rsidR="00A87734">
        <w:rPr>
          <w:rFonts w:ascii="Century Gothic" w:hAnsi="Century Gothic" w:cs="Times New Roman"/>
          <w:sz w:val="24"/>
          <w:szCs w:val="24"/>
        </w:rPr>
        <w:t xml:space="preserve"> ( 5-6) S79°05´O de </w:t>
      </w:r>
      <w:proofErr w:type="spellStart"/>
      <w:r w:rsidR="00A87734">
        <w:rPr>
          <w:rFonts w:ascii="Century Gothic" w:hAnsi="Century Gothic" w:cs="Times New Roman"/>
          <w:sz w:val="24"/>
          <w:szCs w:val="24"/>
        </w:rPr>
        <w:t>de</w:t>
      </w:r>
      <w:proofErr w:type="spellEnd"/>
      <w:r w:rsidR="00A87734">
        <w:rPr>
          <w:rFonts w:ascii="Century Gothic" w:hAnsi="Century Gothic" w:cs="Times New Roman"/>
          <w:sz w:val="24"/>
          <w:szCs w:val="24"/>
        </w:rPr>
        <w:t xml:space="preserve"> 14,70 metros que linda con Calle Alberdi (de asfalto)</w:t>
      </w:r>
      <w:r w:rsidR="00D7736D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A87734">
        <w:rPr>
          <w:rFonts w:ascii="Century Gothic" w:hAnsi="Century Gothic" w:cs="Times New Roman"/>
          <w:sz w:val="24"/>
          <w:szCs w:val="24"/>
        </w:rPr>
        <w:t xml:space="preserve">mediante las siguientes Rectas: (6-7) N07°40´O de 19,21 metros que linda con Municipalidad de C. del Uruguay </w:t>
      </w:r>
      <w:r w:rsidR="005D03F1">
        <w:rPr>
          <w:rFonts w:ascii="Century Gothic" w:hAnsi="Century Gothic" w:cs="Times New Roman"/>
          <w:sz w:val="24"/>
          <w:szCs w:val="24"/>
        </w:rPr>
        <w:t xml:space="preserve">– PL. 14.654-; (7-8) N79°38´E de 5,35 metros que linda con </w:t>
      </w:r>
      <w:proofErr w:type="spellStart"/>
      <w:r w:rsidR="005D03F1">
        <w:rPr>
          <w:rFonts w:ascii="Century Gothic" w:hAnsi="Century Gothic" w:cs="Times New Roman"/>
          <w:sz w:val="24"/>
          <w:szCs w:val="24"/>
        </w:rPr>
        <w:t>Rte</w:t>
      </w:r>
      <w:proofErr w:type="spellEnd"/>
      <w:r w:rsidR="005D03F1">
        <w:rPr>
          <w:rFonts w:ascii="Century Gothic" w:hAnsi="Century Gothic" w:cs="Times New Roman"/>
          <w:sz w:val="24"/>
          <w:szCs w:val="24"/>
        </w:rPr>
        <w:t xml:space="preserve"> de la Municipalidad de C. del Uruguay y (8-11) N11°12´O de 17,07 metros que linda en parte con </w:t>
      </w:r>
      <w:proofErr w:type="spellStart"/>
      <w:r w:rsidR="005D03F1">
        <w:rPr>
          <w:rFonts w:ascii="Century Gothic" w:hAnsi="Century Gothic" w:cs="Times New Roman"/>
          <w:sz w:val="24"/>
          <w:szCs w:val="24"/>
        </w:rPr>
        <w:t>Rte</w:t>
      </w:r>
      <w:proofErr w:type="spellEnd"/>
      <w:r w:rsidR="005D03F1">
        <w:rPr>
          <w:rFonts w:ascii="Century Gothic" w:hAnsi="Century Gothic" w:cs="Times New Roman"/>
          <w:sz w:val="24"/>
          <w:szCs w:val="24"/>
        </w:rPr>
        <w:t xml:space="preserve"> de la Municipalidad de C. del Uruguay y parte con Municipalidad de C. del Uruguay.-</w:t>
      </w:r>
    </w:p>
    <w:p w14:paraId="677ACA75" w14:textId="77777777" w:rsidR="009047E8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</w:t>
      </w:r>
      <w:proofErr w:type="gramStart"/>
      <w:r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proofErr w:type="spellStart"/>
      <w:r w:rsidR="00802C5B" w:rsidRPr="00802C5B">
        <w:rPr>
          <w:rFonts w:ascii="Century Gothic" w:hAnsi="Century Gothic" w:cs="Times New Roman"/>
          <w:sz w:val="24"/>
          <w:szCs w:val="24"/>
        </w:rPr>
        <w:t>Establécese</w:t>
      </w:r>
      <w:proofErr w:type="spellEnd"/>
      <w:r w:rsidR="00802C5B" w:rsidRPr="00802C5B">
        <w:rPr>
          <w:rFonts w:ascii="Century Gothic" w:hAnsi="Century Gothic" w:cs="Times New Roman"/>
          <w:sz w:val="24"/>
          <w:szCs w:val="24"/>
        </w:rPr>
        <w:t xml:space="preserve"> </w:t>
      </w:r>
      <w:r w:rsidR="00802C5B">
        <w:rPr>
          <w:rFonts w:ascii="Century Gothic" w:hAnsi="Century Gothic" w:cs="Times New Roman"/>
          <w:sz w:val="24"/>
          <w:szCs w:val="24"/>
        </w:rPr>
        <w:t xml:space="preserve">que la donación efectuada en el Artículo 1°, sea con cargo de </w:t>
      </w:r>
      <w:r w:rsidR="00AA27D5">
        <w:rPr>
          <w:rFonts w:ascii="Century Gothic" w:hAnsi="Century Gothic" w:cs="Times New Roman"/>
          <w:sz w:val="24"/>
          <w:szCs w:val="24"/>
        </w:rPr>
        <w:t xml:space="preserve">afectar el inmueble en forma exclusiva al Poder Judicial de la Provincia de Entre Ríos con destino a la construcción de un edificio para el </w:t>
      </w:r>
    </w:p>
    <w:p w14:paraId="6CB5D3DA" w14:textId="77777777" w:rsidR="009047E8" w:rsidRDefault="009047E8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68D3ADF" w14:textId="77777777" w:rsidR="00AA27D5" w:rsidRDefault="00AA27D5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funcionamiento de tribunales y/o cualquier otra Dependencia del Superior Tribunal de Justicia </w:t>
      </w:r>
      <w:proofErr w:type="gramStart"/>
      <w:r>
        <w:rPr>
          <w:rFonts w:ascii="Century Gothic" w:hAnsi="Century Gothic" w:cs="Times New Roman"/>
          <w:sz w:val="24"/>
          <w:szCs w:val="24"/>
        </w:rPr>
        <w:t>Provincial.-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</w:t>
      </w:r>
    </w:p>
    <w:p w14:paraId="43184D69" w14:textId="77777777"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individualizado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14:paraId="165E8B2A" w14:textId="77777777" w:rsidR="009E66A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proofErr w:type="gramEnd"/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</w:t>
      </w:r>
    </w:p>
    <w:p w14:paraId="440D91D0" w14:textId="77777777" w:rsidR="009E66A0" w:rsidRPr="007D72E6" w:rsidRDefault="009E66A0">
      <w:pPr>
        <w:rPr>
          <w:rFonts w:ascii="Century Gothic" w:hAnsi="Century Gothic" w:cs="Times New Roman"/>
          <w:sz w:val="24"/>
          <w:szCs w:val="24"/>
        </w:rPr>
      </w:pPr>
    </w:p>
    <w:sectPr w:rsidR="009E66A0" w:rsidRPr="007D72E6" w:rsidSect="003136FD">
      <w:pgSz w:w="11907" w:h="16840" w:code="9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FF41F" w14:textId="77777777" w:rsidR="0037058E" w:rsidRDefault="0037058E" w:rsidP="007D3773">
      <w:pPr>
        <w:spacing w:after="0" w:line="240" w:lineRule="auto"/>
      </w:pPr>
      <w:r>
        <w:separator/>
      </w:r>
    </w:p>
  </w:endnote>
  <w:endnote w:type="continuationSeparator" w:id="0">
    <w:p w14:paraId="05076D16" w14:textId="77777777" w:rsidR="0037058E" w:rsidRDefault="0037058E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95C6" w14:textId="77777777" w:rsidR="0037058E" w:rsidRDefault="0037058E" w:rsidP="007D3773">
      <w:pPr>
        <w:spacing w:after="0" w:line="240" w:lineRule="auto"/>
      </w:pPr>
      <w:r>
        <w:separator/>
      </w:r>
    </w:p>
  </w:footnote>
  <w:footnote w:type="continuationSeparator" w:id="0">
    <w:p w14:paraId="120AF310" w14:textId="77777777" w:rsidR="0037058E" w:rsidRDefault="0037058E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B5"/>
    <w:rsid w:val="00043E80"/>
    <w:rsid w:val="000732D7"/>
    <w:rsid w:val="000F238C"/>
    <w:rsid w:val="001653AE"/>
    <w:rsid w:val="001748E3"/>
    <w:rsid w:val="001A1BA7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42D76"/>
    <w:rsid w:val="00347105"/>
    <w:rsid w:val="00352FED"/>
    <w:rsid w:val="0037058E"/>
    <w:rsid w:val="003E46AE"/>
    <w:rsid w:val="0046730A"/>
    <w:rsid w:val="00502803"/>
    <w:rsid w:val="00516255"/>
    <w:rsid w:val="005856D0"/>
    <w:rsid w:val="00585FB3"/>
    <w:rsid w:val="005D03F1"/>
    <w:rsid w:val="0062301F"/>
    <w:rsid w:val="0069386E"/>
    <w:rsid w:val="006B3329"/>
    <w:rsid w:val="00737A40"/>
    <w:rsid w:val="00743171"/>
    <w:rsid w:val="007827A3"/>
    <w:rsid w:val="00791BAC"/>
    <w:rsid w:val="007B539D"/>
    <w:rsid w:val="007D3773"/>
    <w:rsid w:val="007D72E6"/>
    <w:rsid w:val="007F1798"/>
    <w:rsid w:val="00802C5B"/>
    <w:rsid w:val="0084719C"/>
    <w:rsid w:val="00880407"/>
    <w:rsid w:val="008C6860"/>
    <w:rsid w:val="009047E8"/>
    <w:rsid w:val="009060A9"/>
    <w:rsid w:val="00997061"/>
    <w:rsid w:val="009B5EC7"/>
    <w:rsid w:val="009E66A0"/>
    <w:rsid w:val="00A87734"/>
    <w:rsid w:val="00AA27D5"/>
    <w:rsid w:val="00AA5AEF"/>
    <w:rsid w:val="00AA662E"/>
    <w:rsid w:val="00AB3C37"/>
    <w:rsid w:val="00B43C6E"/>
    <w:rsid w:val="00B43DD3"/>
    <w:rsid w:val="00B475AF"/>
    <w:rsid w:val="00BA1444"/>
    <w:rsid w:val="00C07EE0"/>
    <w:rsid w:val="00D24B9F"/>
    <w:rsid w:val="00D45C08"/>
    <w:rsid w:val="00D628B4"/>
    <w:rsid w:val="00D7736D"/>
    <w:rsid w:val="00DA0B62"/>
    <w:rsid w:val="00DC7F29"/>
    <w:rsid w:val="00E01876"/>
    <w:rsid w:val="00E620B5"/>
    <w:rsid w:val="00E7342E"/>
    <w:rsid w:val="00EB795B"/>
    <w:rsid w:val="00EC3ECA"/>
    <w:rsid w:val="00ED0614"/>
    <w:rsid w:val="00ED425E"/>
    <w:rsid w:val="00ED4830"/>
    <w:rsid w:val="00F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548E"/>
  <w15:docId w15:val="{B0B9927A-0E37-416A-8F3B-E77B013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A2CB-7D0F-4B24-9461-0D57B870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</cp:lastModifiedBy>
  <cp:revision>2</cp:revision>
  <cp:lastPrinted>2019-01-31T14:41:00Z</cp:lastPrinted>
  <dcterms:created xsi:type="dcterms:W3CDTF">2019-07-29T12:56:00Z</dcterms:created>
  <dcterms:modified xsi:type="dcterms:W3CDTF">2019-07-29T12:56:00Z</dcterms:modified>
</cp:coreProperties>
</file>