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3605D007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</w:t>
      </w:r>
      <w:r w:rsidR="007E3A39">
        <w:rPr>
          <w:rFonts w:ascii="Arial" w:eastAsia="Arial" w:hAnsi="Arial" w:cs="Arial"/>
          <w:b/>
        </w:rPr>
        <w:t>Dr</w:t>
      </w:r>
      <w:r>
        <w:rPr>
          <w:rFonts w:ascii="Arial" w:eastAsia="Arial" w:hAnsi="Arial" w:cs="Arial"/>
          <w:b/>
        </w:rPr>
        <w:t>a</w:t>
      </w:r>
      <w:r w:rsidR="007E3A39">
        <w:rPr>
          <w:rFonts w:ascii="Arial" w:eastAsia="Arial" w:hAnsi="Arial" w:cs="Arial"/>
          <w:b/>
        </w:rPr>
        <w:t>.</w:t>
      </w:r>
      <w:r w:rsidR="00450402">
        <w:rPr>
          <w:rFonts w:ascii="Arial" w:eastAsia="Arial" w:hAnsi="Arial" w:cs="Arial"/>
          <w:b/>
        </w:rPr>
        <w:t xml:space="preserve"> </w:t>
      </w:r>
      <w:r w:rsidR="004A03AE">
        <w:rPr>
          <w:rFonts w:ascii="Arial" w:eastAsia="Arial" w:hAnsi="Arial" w:cs="Arial"/>
          <w:b/>
        </w:rPr>
        <w:t>María de los Ángeles BANNO</w:t>
      </w:r>
      <w:r w:rsidR="007E3A39">
        <w:rPr>
          <w:rFonts w:ascii="Arial" w:eastAsia="Arial" w:hAnsi="Arial" w:cs="Arial"/>
        </w:rPr>
        <w:t>, ha sido propuest</w:t>
      </w:r>
      <w:r w:rsidR="004A03AE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</w:rPr>
        <w:t xml:space="preserve"> por el Poder Ejecutivo Provincial para ser nombrad</w:t>
      </w:r>
      <w:r w:rsidR="00427BAF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</w:t>
      </w:r>
      <w:r>
        <w:rPr>
          <w:rFonts w:ascii="Arial" w:eastAsia="Arial" w:hAnsi="Arial" w:cs="Arial"/>
        </w:rPr>
        <w:t xml:space="preserve">a Pública </w:t>
      </w:r>
      <w:r w:rsidR="003262BB">
        <w:rPr>
          <w:rFonts w:ascii="Arial" w:eastAsia="Arial" w:hAnsi="Arial" w:cs="Arial"/>
        </w:rPr>
        <w:t xml:space="preserve">Nº </w:t>
      </w:r>
      <w:r w:rsidR="004A03AE">
        <w:rPr>
          <w:rFonts w:ascii="Arial" w:eastAsia="Arial" w:hAnsi="Arial" w:cs="Arial"/>
        </w:rPr>
        <w:t>2</w:t>
      </w:r>
      <w:r w:rsidR="007E3A39"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4A03AE">
        <w:rPr>
          <w:rFonts w:ascii="Arial" w:eastAsia="Arial" w:hAnsi="Arial" w:cs="Arial"/>
        </w:rPr>
        <w:t>Gualeguay</w:t>
      </w:r>
      <w:r w:rsidR="007E3A39">
        <w:rPr>
          <w:rFonts w:ascii="Arial" w:eastAsia="Arial" w:hAnsi="Arial" w:cs="Arial"/>
          <w:highlight w:val="white"/>
        </w:rPr>
        <w:t xml:space="preserve">, </w:t>
      </w:r>
      <w:r w:rsidR="007E3A39"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55410371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4A03AE" w:rsidRPr="004A03AE">
        <w:rPr>
          <w:rFonts w:ascii="Arial" w:eastAsia="Arial" w:hAnsi="Arial" w:cs="Arial"/>
        </w:rPr>
        <w:t>BANNO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149AA46B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</w:t>
      </w:r>
      <w:r w:rsidR="004A03AE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>, se realizó en el Recinto de la Honorable Cámara de Senadores, la Audiencia Pública. En la misma, luego de la lectura del pedido de acuerdo remitido por el Poder Ejecutivo y de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 </w:t>
      </w:r>
      <w:r w:rsidR="004A03AE">
        <w:rPr>
          <w:rFonts w:ascii="Arial" w:eastAsia="Arial" w:hAnsi="Arial" w:cs="Arial"/>
        </w:rPr>
        <w:t>BANNO</w:t>
      </w:r>
      <w:r w:rsidR="005105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60D1B85A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7EE00041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</w:t>
      </w:r>
      <w:r w:rsidR="00CF3D49">
        <w:rPr>
          <w:rFonts w:ascii="Arial" w:eastAsia="Arial" w:hAnsi="Arial" w:cs="Arial"/>
        </w:rPr>
        <w:t>a Pública</w:t>
      </w:r>
      <w:r w:rsidR="009259DF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N</w:t>
      </w:r>
      <w:r w:rsidR="000708ED">
        <w:rPr>
          <w:rFonts w:ascii="Arial" w:eastAsia="Arial" w:hAnsi="Arial" w:cs="Arial"/>
        </w:rPr>
        <w:t xml:space="preserve">º </w:t>
      </w:r>
      <w:r w:rsidR="004A03AE">
        <w:rPr>
          <w:rFonts w:ascii="Arial" w:eastAsia="Arial" w:hAnsi="Arial" w:cs="Arial"/>
        </w:rPr>
        <w:t>2</w:t>
      </w:r>
      <w:r w:rsidR="005A1D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4A03AE">
        <w:rPr>
          <w:rFonts w:ascii="Arial" w:eastAsia="Arial" w:hAnsi="Arial" w:cs="Arial"/>
        </w:rPr>
        <w:t>Gualeguay</w:t>
      </w:r>
      <w:r>
        <w:rPr>
          <w:rFonts w:ascii="Arial" w:eastAsia="Arial" w:hAnsi="Arial" w:cs="Arial"/>
        </w:rPr>
        <w:t>, a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Dr</w:t>
      </w:r>
      <w:r w:rsidR="00CF3D49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. </w:t>
      </w:r>
      <w:r w:rsidR="004A03AE">
        <w:rPr>
          <w:rFonts w:ascii="Arial" w:eastAsia="Arial" w:hAnsi="Arial" w:cs="Arial"/>
          <w:b/>
        </w:rPr>
        <w:t>María de los Ángeles BANNO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4A03AE">
        <w:rPr>
          <w:rFonts w:ascii="Arial" w:eastAsia="Arial" w:hAnsi="Arial" w:cs="Arial"/>
        </w:rPr>
        <w:t>18.071.421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4A03AE">
        <w:rPr>
          <w:rFonts w:ascii="Arial" w:eastAsia="Arial" w:hAnsi="Arial" w:cs="Arial"/>
        </w:rPr>
        <w:t>66</w:t>
      </w:r>
      <w:r w:rsidR="005105E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18395E"/>
    <w:rsid w:val="00264C60"/>
    <w:rsid w:val="003262BB"/>
    <w:rsid w:val="003F2B93"/>
    <w:rsid w:val="00427BAF"/>
    <w:rsid w:val="00445D4B"/>
    <w:rsid w:val="00450402"/>
    <w:rsid w:val="004A03AE"/>
    <w:rsid w:val="005105E0"/>
    <w:rsid w:val="00582B70"/>
    <w:rsid w:val="005A1D5D"/>
    <w:rsid w:val="007732BA"/>
    <w:rsid w:val="007E3A39"/>
    <w:rsid w:val="00814106"/>
    <w:rsid w:val="009259DF"/>
    <w:rsid w:val="00A0110C"/>
    <w:rsid w:val="00AC67B8"/>
    <w:rsid w:val="00AE273A"/>
    <w:rsid w:val="00B611C6"/>
    <w:rsid w:val="00B86359"/>
    <w:rsid w:val="00C348AD"/>
    <w:rsid w:val="00C60008"/>
    <w:rsid w:val="00CF3D49"/>
    <w:rsid w:val="00D14D25"/>
    <w:rsid w:val="00DE309F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Zapata</dc:creator>
  <cp:lastModifiedBy>Romina</cp:lastModifiedBy>
  <cp:revision>2</cp:revision>
  <cp:lastPrinted>2019-10-01T14:21:00Z</cp:lastPrinted>
  <dcterms:created xsi:type="dcterms:W3CDTF">2019-10-31T12:48:00Z</dcterms:created>
  <dcterms:modified xsi:type="dcterms:W3CDTF">2019-10-31T12:48:00Z</dcterms:modified>
</cp:coreProperties>
</file>