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0EF46AC1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r w:rsidR="00AC67B8">
        <w:rPr>
          <w:rFonts w:ascii="Arial" w:eastAsia="Arial" w:hAnsi="Arial" w:cs="Arial"/>
          <w:b/>
        </w:rPr>
        <w:t>Yamila Antonella FRATE</w:t>
      </w:r>
      <w:r w:rsidR="007E3A39">
        <w:rPr>
          <w:rFonts w:ascii="Arial" w:eastAsia="Arial" w:hAnsi="Arial" w:cs="Arial"/>
        </w:rPr>
        <w:t>, ha sido propuest</w:t>
      </w:r>
      <w:r w:rsidR="00144EC3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</w:t>
      </w:r>
      <w:r w:rsidR="00144EC3">
        <w:rPr>
          <w:rFonts w:ascii="Arial" w:eastAsia="Arial" w:hAnsi="Arial" w:cs="Arial"/>
        </w:rPr>
        <w:t>ivo Provincial para ser nombrada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 xml:space="preserve">a Pública </w:t>
      </w:r>
      <w:r w:rsidR="003262BB">
        <w:rPr>
          <w:rFonts w:ascii="Arial" w:eastAsia="Arial" w:hAnsi="Arial" w:cs="Arial"/>
        </w:rPr>
        <w:t xml:space="preserve">Nº </w:t>
      </w:r>
      <w:r w:rsidR="00AC67B8">
        <w:rPr>
          <w:rFonts w:ascii="Arial" w:eastAsia="Arial" w:hAnsi="Arial" w:cs="Arial"/>
        </w:rPr>
        <w:t>6</w:t>
      </w:r>
      <w:r w:rsidR="007E3A39"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Concordia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42BCE36D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AC67B8" w:rsidRPr="00AC67B8">
        <w:rPr>
          <w:rFonts w:ascii="Arial" w:eastAsia="Arial" w:hAnsi="Arial" w:cs="Arial"/>
        </w:rPr>
        <w:t>FRATE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62C7F9C5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AC67B8">
        <w:rPr>
          <w:rFonts w:ascii="Arial" w:eastAsia="Arial" w:hAnsi="Arial" w:cs="Arial"/>
        </w:rPr>
        <w:t>FRATE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224FD94F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9259DF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AC67B8">
        <w:rPr>
          <w:rFonts w:ascii="Arial" w:eastAsia="Arial" w:hAnsi="Arial" w:cs="Arial"/>
        </w:rPr>
        <w:t>6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DE309F">
        <w:rPr>
          <w:rFonts w:ascii="Arial" w:eastAsia="Arial" w:hAnsi="Arial" w:cs="Arial"/>
        </w:rPr>
        <w:t>Concordia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 </w:t>
      </w:r>
      <w:r w:rsidR="00AC67B8">
        <w:rPr>
          <w:rFonts w:ascii="Arial" w:eastAsia="Arial" w:hAnsi="Arial" w:cs="Arial"/>
          <w:b/>
        </w:rPr>
        <w:t>Yamila Antonella FRATE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</w:t>
      </w:r>
      <w:proofErr w:type="spellStart"/>
      <w:r>
        <w:rPr>
          <w:rFonts w:ascii="Arial" w:eastAsia="Arial" w:hAnsi="Arial" w:cs="Arial"/>
        </w:rPr>
        <w:t>Nº</w:t>
      </w:r>
      <w:proofErr w:type="spellEnd"/>
      <w:r>
        <w:rPr>
          <w:rFonts w:ascii="Arial" w:eastAsia="Arial" w:hAnsi="Arial" w:cs="Arial"/>
        </w:rPr>
        <w:t xml:space="preserve"> </w:t>
      </w:r>
      <w:r w:rsidR="00AC67B8">
        <w:rPr>
          <w:rFonts w:ascii="Arial" w:eastAsia="Arial" w:hAnsi="Arial" w:cs="Arial"/>
        </w:rPr>
        <w:t>30.164.510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AC67B8">
        <w:rPr>
          <w:rFonts w:ascii="Arial" w:eastAsia="Arial" w:hAnsi="Arial" w:cs="Arial"/>
        </w:rPr>
        <w:t>83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44EC3"/>
    <w:rsid w:val="0018395E"/>
    <w:rsid w:val="00264C60"/>
    <w:rsid w:val="003262BB"/>
    <w:rsid w:val="003F2B93"/>
    <w:rsid w:val="00445D4B"/>
    <w:rsid w:val="00450402"/>
    <w:rsid w:val="005105E0"/>
    <w:rsid w:val="00582B70"/>
    <w:rsid w:val="005A1D5D"/>
    <w:rsid w:val="007732BA"/>
    <w:rsid w:val="007E3A39"/>
    <w:rsid w:val="00814106"/>
    <w:rsid w:val="009259DF"/>
    <w:rsid w:val="00A0110C"/>
    <w:rsid w:val="00A200D1"/>
    <w:rsid w:val="00AC67B8"/>
    <w:rsid w:val="00AE273A"/>
    <w:rsid w:val="00B611C6"/>
    <w:rsid w:val="00B86359"/>
    <w:rsid w:val="00C348AD"/>
    <w:rsid w:val="00C60008"/>
    <w:rsid w:val="00CF3D49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2019-10-31T12:55:00Z</dcterms:created>
  <dcterms:modified xsi:type="dcterms:W3CDTF">2019-10-31T12:55:00Z</dcterms:modified>
</cp:coreProperties>
</file>