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D8" w:rsidRDefault="00AE78D8" w:rsidP="00DF2AB0">
      <w:pPr>
        <w:spacing w:after="240" w:line="360" w:lineRule="auto"/>
        <w:jc w:val="both"/>
        <w:rPr>
          <w:sz w:val="28"/>
          <w:szCs w:val="28"/>
        </w:rPr>
      </w:pPr>
      <w:bookmarkStart w:id="0" w:name="_GoBack"/>
      <w:bookmarkEnd w:id="0"/>
    </w:p>
    <w:p w:rsidR="00B467BC" w:rsidRDefault="00B467BC" w:rsidP="00DF2AB0">
      <w:pPr>
        <w:spacing w:after="240" w:line="360" w:lineRule="auto"/>
        <w:jc w:val="both"/>
        <w:rPr>
          <w:sz w:val="28"/>
          <w:szCs w:val="28"/>
        </w:rPr>
      </w:pPr>
    </w:p>
    <w:p w:rsidR="00CC183B" w:rsidRPr="009603FA" w:rsidRDefault="007F6009" w:rsidP="00DF2AB0">
      <w:pPr>
        <w:spacing w:line="360" w:lineRule="auto"/>
        <w:jc w:val="both"/>
        <w:rPr>
          <w:sz w:val="28"/>
          <w:szCs w:val="28"/>
        </w:rPr>
      </w:pPr>
      <w:r>
        <w:rPr>
          <w:sz w:val="28"/>
          <w:szCs w:val="28"/>
        </w:rPr>
        <w:t xml:space="preserve"> HONORA</w:t>
      </w:r>
      <w:r w:rsidR="009603FA">
        <w:rPr>
          <w:sz w:val="28"/>
          <w:szCs w:val="28"/>
        </w:rPr>
        <w:t xml:space="preserve">LE </w:t>
      </w:r>
      <w:r w:rsidR="001D56A6">
        <w:rPr>
          <w:sz w:val="28"/>
          <w:szCs w:val="28"/>
        </w:rPr>
        <w:t>CAMARA</w:t>
      </w:r>
      <w:r w:rsidR="00CC183B">
        <w:rPr>
          <w:sz w:val="28"/>
          <w:szCs w:val="28"/>
        </w:rPr>
        <w:t xml:space="preserve"> DE SENADORES</w:t>
      </w:r>
      <w:r w:rsidR="00AE78D8" w:rsidRPr="00F46082">
        <w:rPr>
          <w:rFonts w:ascii="Calibri" w:eastAsia="Calibri" w:hAnsi="Calibri"/>
          <w:noProof/>
          <w:lang w:val="es-AR" w:eastAsia="es-AR"/>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DF2AB0">
      <w:pPr>
        <w:spacing w:line="360" w:lineRule="auto"/>
        <w:ind w:left="1416" w:firstLine="708"/>
        <w:jc w:val="both"/>
        <w:rPr>
          <w:sz w:val="28"/>
          <w:szCs w:val="28"/>
        </w:rPr>
      </w:pPr>
      <w:r>
        <w:rPr>
          <w:sz w:val="28"/>
          <w:szCs w:val="28"/>
        </w:rPr>
        <w:t xml:space="preserve"> ENTRE RIOS</w:t>
      </w:r>
    </w:p>
    <w:p w:rsidR="00040C87" w:rsidRDefault="00040C87" w:rsidP="00DF2AB0">
      <w:pPr>
        <w:spacing w:line="360" w:lineRule="auto"/>
        <w:ind w:left="1416" w:firstLine="708"/>
        <w:jc w:val="both"/>
        <w:rPr>
          <w:sz w:val="28"/>
          <w:szCs w:val="28"/>
        </w:rPr>
      </w:pPr>
    </w:p>
    <w:p w:rsidR="00040C87" w:rsidRPr="0056047C" w:rsidRDefault="00040C87" w:rsidP="00DF2AB0">
      <w:pPr>
        <w:tabs>
          <w:tab w:val="left" w:pos="5850"/>
        </w:tabs>
        <w:spacing w:line="360" w:lineRule="auto"/>
        <w:ind w:left="1416" w:firstLine="708"/>
        <w:jc w:val="both"/>
        <w:rPr>
          <w:b/>
          <w:sz w:val="28"/>
          <w:szCs w:val="28"/>
          <w:u w:val="single"/>
        </w:rPr>
      </w:pPr>
      <w:r w:rsidRPr="0056047C">
        <w:rPr>
          <w:b/>
          <w:sz w:val="28"/>
          <w:szCs w:val="28"/>
          <w:u w:val="single"/>
        </w:rPr>
        <w:t>FUNDAMENTOS</w:t>
      </w:r>
    </w:p>
    <w:p w:rsidR="00040C87" w:rsidRDefault="00040C87" w:rsidP="00DF2AB0">
      <w:pPr>
        <w:spacing w:line="360" w:lineRule="auto"/>
        <w:ind w:left="1416" w:firstLine="708"/>
        <w:jc w:val="both"/>
        <w:rPr>
          <w:sz w:val="28"/>
          <w:szCs w:val="28"/>
          <w:u w:val="single"/>
        </w:rPr>
      </w:pPr>
    </w:p>
    <w:p w:rsidR="00ED44B3" w:rsidRDefault="00040C87" w:rsidP="00DF2AB0">
      <w:pPr>
        <w:spacing w:line="360" w:lineRule="auto"/>
        <w:jc w:val="both"/>
        <w:rPr>
          <w:sz w:val="28"/>
          <w:szCs w:val="28"/>
        </w:rPr>
      </w:pPr>
      <w:r w:rsidRPr="00DE49C4">
        <w:rPr>
          <w:sz w:val="28"/>
          <w:szCs w:val="28"/>
        </w:rPr>
        <w:t>Señor Presidente</w:t>
      </w:r>
      <w:r w:rsidR="00286B0F">
        <w:rPr>
          <w:sz w:val="28"/>
          <w:szCs w:val="28"/>
        </w:rPr>
        <w:t>:</w:t>
      </w:r>
    </w:p>
    <w:p w:rsidR="00FD0403" w:rsidRPr="009F52E8" w:rsidRDefault="00FD0403" w:rsidP="00FD0403">
      <w:pPr>
        <w:pStyle w:val="Normal1"/>
        <w:spacing w:after="200"/>
        <w:ind w:firstLine="720"/>
        <w:jc w:val="both"/>
        <w:rPr>
          <w:rFonts w:ascii="Times New Roman" w:hAnsi="Times New Roman" w:cs="Times New Roman"/>
          <w:sz w:val="28"/>
          <w:szCs w:val="28"/>
        </w:rPr>
      </w:pPr>
      <w:r>
        <w:rPr>
          <w:rFonts w:ascii="Times New Roman" w:hAnsi="Times New Roman" w:cs="Times New Roman"/>
          <w:sz w:val="24"/>
          <w:szCs w:val="24"/>
        </w:rPr>
        <w:tab/>
      </w:r>
      <w:r>
        <w:rPr>
          <w:rFonts w:ascii="Times New Roman" w:hAnsi="Times New Roman" w:cs="Times New Roman"/>
          <w:sz w:val="24"/>
          <w:szCs w:val="24"/>
        </w:rPr>
        <w:tab/>
      </w:r>
      <w:r w:rsidRPr="009F52E8">
        <w:rPr>
          <w:rFonts w:ascii="Times New Roman" w:hAnsi="Times New Roman" w:cs="Times New Roman"/>
          <w:sz w:val="28"/>
          <w:szCs w:val="28"/>
        </w:rPr>
        <w:t>El 10 de octubre del corriente año se llevará a cabo el espacio de</w:t>
      </w:r>
      <w:r>
        <w:rPr>
          <w:rFonts w:ascii="Times New Roman" w:hAnsi="Times New Roman" w:cs="Times New Roman"/>
          <w:sz w:val="24"/>
          <w:szCs w:val="24"/>
        </w:rPr>
        <w:t xml:space="preserve"> </w:t>
      </w:r>
      <w:r w:rsidRPr="009F52E8">
        <w:rPr>
          <w:rFonts w:ascii="Times New Roman" w:hAnsi="Times New Roman" w:cs="Times New Roman"/>
          <w:sz w:val="28"/>
          <w:szCs w:val="28"/>
        </w:rPr>
        <w:t xml:space="preserve">intercambio con los ISFD de Historia de la provincia, tomando como temática de abordaje problemáticas de la historia argentina decimonónica, considerando además la necesidad de brindar formación disciplinar en Historia a docentes de todos los niveles; afianzar vínculos y formación académica con los docentes Co-formadores de las escuelas asociadas.- </w:t>
      </w:r>
    </w:p>
    <w:p w:rsidR="00FD0403" w:rsidRPr="009F52E8" w:rsidRDefault="00405FEA" w:rsidP="00FD0403">
      <w:pPr>
        <w:pStyle w:val="Normal1"/>
        <w:spacing w:after="200"/>
        <w:ind w:firstLine="720"/>
        <w:jc w:val="both"/>
        <w:rPr>
          <w:rFonts w:ascii="Times New Roman" w:hAnsi="Times New Roman" w:cs="Times New Roman"/>
          <w:sz w:val="28"/>
          <w:szCs w:val="28"/>
        </w:rPr>
      </w:pPr>
      <w:r w:rsidRPr="009F52E8">
        <w:rPr>
          <w:sz w:val="28"/>
          <w:szCs w:val="28"/>
        </w:rPr>
        <w:tab/>
      </w:r>
      <w:r w:rsidRPr="009F52E8">
        <w:rPr>
          <w:sz w:val="28"/>
          <w:szCs w:val="28"/>
        </w:rPr>
        <w:tab/>
      </w:r>
      <w:r w:rsidR="00FD0403" w:rsidRPr="009F52E8">
        <w:rPr>
          <w:rFonts w:ascii="Times New Roman" w:hAnsi="Times New Roman" w:cs="Times New Roman"/>
          <w:sz w:val="28"/>
          <w:szCs w:val="28"/>
        </w:rPr>
        <w:t>Sosteniendo la imperiosa necesidad de fortalecer el trabajo interinstitucional y colaborativo de los Institutos Superiores de Formación Docente de la provincia de Entre Ríos a partir de un trabajo interinstitucional acorde a la política educativa de la Educación Superior de la Provincia, es que proponemos llevar adelante la Primer Olimpíada de Historia del Nivel Superior.-</w:t>
      </w:r>
    </w:p>
    <w:p w:rsidR="00FD0403" w:rsidRPr="009F52E8" w:rsidRDefault="001D2716" w:rsidP="00FD0403">
      <w:pPr>
        <w:pStyle w:val="Normal1"/>
        <w:spacing w:after="200" w:line="360" w:lineRule="auto"/>
        <w:jc w:val="both"/>
        <w:rPr>
          <w:rFonts w:ascii="Times New Roman" w:hAnsi="Times New Roman" w:cs="Times New Roman"/>
          <w:sz w:val="28"/>
          <w:szCs w:val="28"/>
        </w:rPr>
      </w:pPr>
      <w:r w:rsidRPr="009F52E8">
        <w:rPr>
          <w:rFonts w:ascii="Times New Roman" w:hAnsi="Times New Roman" w:cs="Times New Roman"/>
          <w:sz w:val="28"/>
          <w:szCs w:val="28"/>
        </w:rPr>
        <w:tab/>
      </w:r>
      <w:r w:rsidRPr="009F52E8">
        <w:rPr>
          <w:rFonts w:ascii="Times New Roman" w:hAnsi="Times New Roman" w:cs="Times New Roman"/>
          <w:sz w:val="28"/>
          <w:szCs w:val="28"/>
        </w:rPr>
        <w:tab/>
      </w:r>
      <w:r w:rsidRPr="009F52E8">
        <w:rPr>
          <w:rFonts w:ascii="Times New Roman" w:hAnsi="Times New Roman" w:cs="Times New Roman"/>
          <w:sz w:val="28"/>
          <w:szCs w:val="28"/>
        </w:rPr>
        <w:tab/>
      </w:r>
      <w:r w:rsidR="00FD0403" w:rsidRPr="009F52E8">
        <w:rPr>
          <w:rFonts w:ascii="Times New Roman" w:hAnsi="Times New Roman" w:cs="Times New Roman"/>
          <w:sz w:val="28"/>
          <w:szCs w:val="28"/>
        </w:rPr>
        <w:t xml:space="preserve">Los Institutos de Formación Docente tienen un rol social muy importante dentro de las localidades en las que están enclavadas. La formación de docentes preparados profesionalmente para las demandas de las Escuelas Secundarias del siglo XXI, es uno de los principales desafíos. Por otro lado, su accionar cobra relevancia dentro de la dinámica de sus instituciones, dando vida propia e identidad a las localidades que las albergan.- </w:t>
      </w:r>
    </w:p>
    <w:p w:rsidR="00FD0403" w:rsidRPr="009F52E8" w:rsidRDefault="00FD0403" w:rsidP="00FD0403">
      <w:pPr>
        <w:pStyle w:val="Normal1"/>
        <w:spacing w:after="200" w:line="360" w:lineRule="auto"/>
        <w:jc w:val="both"/>
        <w:rPr>
          <w:rFonts w:ascii="Times New Roman" w:hAnsi="Times New Roman" w:cs="Times New Roman"/>
          <w:sz w:val="28"/>
          <w:szCs w:val="28"/>
        </w:rPr>
      </w:pPr>
      <w:r w:rsidRPr="009F52E8">
        <w:rPr>
          <w:rFonts w:ascii="Times New Roman" w:hAnsi="Times New Roman" w:cs="Times New Roman"/>
          <w:sz w:val="28"/>
          <w:szCs w:val="28"/>
        </w:rPr>
        <w:lastRenderedPageBreak/>
        <w:tab/>
      </w:r>
      <w:r w:rsidR="001D2716" w:rsidRPr="009F52E8">
        <w:rPr>
          <w:rFonts w:ascii="Times New Roman" w:hAnsi="Times New Roman" w:cs="Times New Roman"/>
          <w:sz w:val="28"/>
          <w:szCs w:val="28"/>
        </w:rPr>
        <w:tab/>
      </w:r>
      <w:r w:rsidR="001D2716" w:rsidRPr="009F52E8">
        <w:rPr>
          <w:rFonts w:ascii="Times New Roman" w:hAnsi="Times New Roman" w:cs="Times New Roman"/>
          <w:sz w:val="28"/>
          <w:szCs w:val="28"/>
        </w:rPr>
        <w:tab/>
      </w:r>
      <w:r w:rsidRPr="009F52E8">
        <w:rPr>
          <w:rFonts w:ascii="Times New Roman" w:hAnsi="Times New Roman" w:cs="Times New Roman"/>
          <w:sz w:val="28"/>
          <w:szCs w:val="28"/>
        </w:rPr>
        <w:t>Por otro lado, re valorizar el trabajo que los Institutos de Formación Docente realizan, nos anima a establecer lazos entre las Instituciones y reconocer que es cada vez más necesario sacar a la luz esos trabajos que tan silenciosamente se hacen para y por la educación pública.-</w:t>
      </w:r>
    </w:p>
    <w:p w:rsidR="001D2716" w:rsidRPr="009F52E8" w:rsidRDefault="001D2716" w:rsidP="00FD0403">
      <w:pPr>
        <w:pStyle w:val="Normal1"/>
        <w:spacing w:after="200" w:line="360" w:lineRule="auto"/>
        <w:ind w:firstLine="720"/>
        <w:jc w:val="both"/>
        <w:rPr>
          <w:rFonts w:ascii="Times New Roman" w:hAnsi="Times New Roman" w:cs="Times New Roman"/>
          <w:sz w:val="28"/>
          <w:szCs w:val="28"/>
        </w:rPr>
      </w:pPr>
      <w:r w:rsidRPr="009F52E8">
        <w:rPr>
          <w:rFonts w:ascii="Times New Roman" w:hAnsi="Times New Roman" w:cs="Times New Roman"/>
          <w:sz w:val="28"/>
          <w:szCs w:val="28"/>
        </w:rPr>
        <w:tab/>
      </w:r>
      <w:r w:rsidRPr="009F52E8">
        <w:rPr>
          <w:rFonts w:ascii="Times New Roman" w:hAnsi="Times New Roman" w:cs="Times New Roman"/>
          <w:sz w:val="28"/>
          <w:szCs w:val="28"/>
        </w:rPr>
        <w:tab/>
      </w:r>
      <w:r w:rsidR="00FD0403" w:rsidRPr="009F52E8">
        <w:rPr>
          <w:rFonts w:ascii="Times New Roman" w:hAnsi="Times New Roman" w:cs="Times New Roman"/>
          <w:sz w:val="28"/>
          <w:szCs w:val="28"/>
        </w:rPr>
        <w:t>Planificar, organizar y ejecutar por primera vez una  Olimpíada de Historia a nivel provincial involucrando a los estudiantes y docentes de los distintos Institutos de Formación Docente de Entre Ríos representa, ante todo, un gran desafío y una inigualable   oportunidad de aprendizaje para todos los involucrados.</w:t>
      </w:r>
      <w:r w:rsidRPr="009F52E8">
        <w:rPr>
          <w:rFonts w:ascii="Times New Roman" w:hAnsi="Times New Roman" w:cs="Times New Roman"/>
          <w:sz w:val="28"/>
          <w:szCs w:val="28"/>
        </w:rPr>
        <w:t>-</w:t>
      </w:r>
    </w:p>
    <w:p w:rsidR="00FD0403" w:rsidRPr="009F52E8" w:rsidRDefault="001D2716" w:rsidP="00FD0403">
      <w:pPr>
        <w:pStyle w:val="Normal1"/>
        <w:spacing w:after="200" w:line="360" w:lineRule="auto"/>
        <w:ind w:firstLine="720"/>
        <w:jc w:val="both"/>
        <w:rPr>
          <w:rFonts w:ascii="Times New Roman" w:hAnsi="Times New Roman" w:cs="Times New Roman"/>
          <w:sz w:val="28"/>
          <w:szCs w:val="28"/>
        </w:rPr>
      </w:pPr>
      <w:r w:rsidRPr="009F52E8">
        <w:rPr>
          <w:rFonts w:ascii="Times New Roman" w:hAnsi="Times New Roman" w:cs="Times New Roman"/>
          <w:sz w:val="28"/>
          <w:szCs w:val="28"/>
        </w:rPr>
        <w:tab/>
      </w:r>
      <w:r w:rsidRPr="009F52E8">
        <w:rPr>
          <w:rFonts w:ascii="Times New Roman" w:hAnsi="Times New Roman" w:cs="Times New Roman"/>
          <w:sz w:val="28"/>
          <w:szCs w:val="28"/>
        </w:rPr>
        <w:tab/>
      </w:r>
      <w:r w:rsidR="00FD0403" w:rsidRPr="009F52E8">
        <w:rPr>
          <w:rFonts w:ascii="Times New Roman" w:hAnsi="Times New Roman" w:cs="Times New Roman"/>
          <w:sz w:val="28"/>
          <w:szCs w:val="28"/>
        </w:rPr>
        <w:t xml:space="preserve"> El núcleo transversal que atravesará las distintas categorías será  </w:t>
      </w:r>
      <w:r w:rsidR="00FD0403" w:rsidRPr="009F52E8">
        <w:rPr>
          <w:rFonts w:ascii="Times New Roman" w:hAnsi="Times New Roman" w:cs="Times New Roman"/>
          <w:i/>
          <w:sz w:val="28"/>
          <w:szCs w:val="28"/>
        </w:rPr>
        <w:t>“Problemáticas de la historia argentina decimonónica. Los pasos dados hacia la formación de un país”</w:t>
      </w:r>
      <w:r w:rsidR="00FD0403" w:rsidRPr="009F52E8">
        <w:rPr>
          <w:rFonts w:ascii="Times New Roman" w:hAnsi="Times New Roman" w:cs="Times New Roman"/>
          <w:sz w:val="28"/>
          <w:szCs w:val="28"/>
        </w:rPr>
        <w:t xml:space="preserve">  y esto se fundamenta a partir de considerar la importancia que reviste para los futuros profesores de Historia el manejo de contenidos de historia argentina con solvencia y fluidez que les permitan no solo enseñar historia sino lograr que los estudiantes “hagan” tal disciplina. Se trata de profundizar el análisis de los pasos dados hacia la formación de un país que hoy, con tranquilidad podemos llamar Argentina, ir tras las huellas de los diferentes actores sociales que formaron parte de los avances, los retrocesos, las luchas, los acuerdos, etc. desde una historia política renovada.</w:t>
      </w:r>
      <w:r w:rsidRPr="009F52E8">
        <w:rPr>
          <w:rFonts w:ascii="Times New Roman" w:hAnsi="Times New Roman" w:cs="Times New Roman"/>
          <w:sz w:val="28"/>
          <w:szCs w:val="28"/>
        </w:rPr>
        <w:t>-</w:t>
      </w:r>
      <w:r w:rsidR="00FD0403" w:rsidRPr="009F52E8">
        <w:rPr>
          <w:rFonts w:ascii="Times New Roman" w:hAnsi="Times New Roman" w:cs="Times New Roman"/>
          <w:sz w:val="28"/>
          <w:szCs w:val="28"/>
        </w:rPr>
        <w:t xml:space="preserve"> </w:t>
      </w:r>
    </w:p>
    <w:p w:rsidR="00FD0403" w:rsidRPr="009F52E8" w:rsidRDefault="001D2716" w:rsidP="00FD0403">
      <w:pPr>
        <w:pStyle w:val="Normal1"/>
        <w:spacing w:after="200" w:line="360" w:lineRule="auto"/>
        <w:ind w:firstLine="720"/>
        <w:jc w:val="both"/>
        <w:rPr>
          <w:rFonts w:ascii="Times New Roman" w:hAnsi="Times New Roman" w:cs="Times New Roman"/>
          <w:sz w:val="28"/>
          <w:szCs w:val="28"/>
        </w:rPr>
      </w:pPr>
      <w:r w:rsidRPr="009F52E8">
        <w:rPr>
          <w:rFonts w:ascii="Times New Roman" w:hAnsi="Times New Roman" w:cs="Times New Roman"/>
          <w:sz w:val="28"/>
          <w:szCs w:val="28"/>
        </w:rPr>
        <w:tab/>
      </w:r>
      <w:r w:rsidRPr="009F52E8">
        <w:rPr>
          <w:rFonts w:ascii="Times New Roman" w:hAnsi="Times New Roman" w:cs="Times New Roman"/>
          <w:sz w:val="28"/>
          <w:szCs w:val="28"/>
        </w:rPr>
        <w:tab/>
      </w:r>
      <w:r w:rsidR="00FD0403" w:rsidRPr="009F52E8">
        <w:rPr>
          <w:rFonts w:ascii="Times New Roman" w:hAnsi="Times New Roman" w:cs="Times New Roman"/>
          <w:sz w:val="28"/>
          <w:szCs w:val="28"/>
        </w:rPr>
        <w:t xml:space="preserve">Se parte de un posicionamiento epistemológico que asume a la historia como historia -problema,  que permite mediante la información del pasado comprender la complejidad del contexto actual, las relaciones de la sociedad bajo las coordenadas </w:t>
      </w:r>
      <w:r w:rsidRPr="009F52E8">
        <w:rPr>
          <w:rFonts w:ascii="Times New Roman" w:hAnsi="Times New Roman" w:cs="Times New Roman"/>
          <w:sz w:val="28"/>
          <w:szCs w:val="28"/>
        </w:rPr>
        <w:t>tempero</w:t>
      </w:r>
      <w:r w:rsidR="00FD0403" w:rsidRPr="009F52E8">
        <w:rPr>
          <w:rFonts w:ascii="Times New Roman" w:hAnsi="Times New Roman" w:cs="Times New Roman"/>
          <w:sz w:val="28"/>
          <w:szCs w:val="28"/>
        </w:rPr>
        <w:t>-espaciales.</w:t>
      </w:r>
      <w:r w:rsidRPr="009F52E8">
        <w:rPr>
          <w:rFonts w:ascii="Times New Roman" w:hAnsi="Times New Roman" w:cs="Times New Roman"/>
          <w:sz w:val="28"/>
          <w:szCs w:val="28"/>
        </w:rPr>
        <w:t>-</w:t>
      </w:r>
    </w:p>
    <w:p w:rsidR="001D2716" w:rsidRPr="009F52E8" w:rsidRDefault="001D2716" w:rsidP="00FD0403">
      <w:pPr>
        <w:pStyle w:val="Normal1"/>
        <w:spacing w:line="360" w:lineRule="auto"/>
        <w:ind w:firstLine="720"/>
        <w:jc w:val="both"/>
        <w:rPr>
          <w:rFonts w:ascii="Times New Roman" w:hAnsi="Times New Roman" w:cs="Times New Roman"/>
          <w:sz w:val="28"/>
          <w:szCs w:val="28"/>
        </w:rPr>
      </w:pPr>
      <w:r w:rsidRPr="009F52E8">
        <w:rPr>
          <w:rFonts w:ascii="Times New Roman" w:hAnsi="Times New Roman" w:cs="Times New Roman"/>
          <w:sz w:val="28"/>
          <w:szCs w:val="28"/>
        </w:rPr>
        <w:tab/>
      </w:r>
      <w:r w:rsidRPr="009F52E8">
        <w:rPr>
          <w:rFonts w:ascii="Times New Roman" w:hAnsi="Times New Roman" w:cs="Times New Roman"/>
          <w:sz w:val="28"/>
          <w:szCs w:val="28"/>
        </w:rPr>
        <w:tab/>
      </w:r>
      <w:r w:rsidR="00FD0403" w:rsidRPr="009F52E8">
        <w:rPr>
          <w:rFonts w:ascii="Times New Roman" w:hAnsi="Times New Roman" w:cs="Times New Roman"/>
          <w:sz w:val="28"/>
          <w:szCs w:val="28"/>
        </w:rPr>
        <w:t>La selección bibliográfica no es azarosa ni neutral, responde a un posicionamiento historiográfico determinado que destaca  los aportes y   enriquecedores debates que ofrecen  los historiadores elegidos.</w:t>
      </w:r>
      <w:r w:rsidRPr="009F52E8">
        <w:rPr>
          <w:rFonts w:ascii="Times New Roman" w:hAnsi="Times New Roman" w:cs="Times New Roman"/>
          <w:sz w:val="28"/>
          <w:szCs w:val="28"/>
        </w:rPr>
        <w:t>-</w:t>
      </w:r>
    </w:p>
    <w:p w:rsidR="001D2716" w:rsidRPr="009F52E8" w:rsidRDefault="001D2716" w:rsidP="00FD0403">
      <w:pPr>
        <w:pStyle w:val="Normal1"/>
        <w:spacing w:line="360" w:lineRule="auto"/>
        <w:ind w:firstLine="720"/>
        <w:jc w:val="both"/>
        <w:rPr>
          <w:rFonts w:ascii="Times New Roman" w:hAnsi="Times New Roman" w:cs="Times New Roman"/>
          <w:sz w:val="28"/>
          <w:szCs w:val="28"/>
        </w:rPr>
      </w:pPr>
      <w:r w:rsidRPr="009F52E8">
        <w:rPr>
          <w:rFonts w:ascii="Times New Roman" w:hAnsi="Times New Roman" w:cs="Times New Roman"/>
          <w:sz w:val="28"/>
          <w:szCs w:val="28"/>
        </w:rPr>
        <w:tab/>
      </w:r>
      <w:r w:rsidRPr="009F52E8">
        <w:rPr>
          <w:rFonts w:ascii="Times New Roman" w:hAnsi="Times New Roman" w:cs="Times New Roman"/>
          <w:sz w:val="28"/>
          <w:szCs w:val="28"/>
        </w:rPr>
        <w:tab/>
      </w:r>
      <w:r w:rsidR="00FD0403" w:rsidRPr="009F52E8">
        <w:rPr>
          <w:rFonts w:ascii="Times New Roman" w:hAnsi="Times New Roman" w:cs="Times New Roman"/>
          <w:sz w:val="28"/>
          <w:szCs w:val="28"/>
        </w:rPr>
        <w:t xml:space="preserve"> En este sentido, la renovación de la historia política que se ha dado en los años recientes ofrece una nueva mirada respecto de los procesos históricos haciendo emerger nuevos sectores sociales antes relegados y con ellos actores sumamente importantes para la construcción del Estado argentino.</w:t>
      </w:r>
      <w:r w:rsidRPr="009F52E8">
        <w:rPr>
          <w:rFonts w:ascii="Times New Roman" w:hAnsi="Times New Roman" w:cs="Times New Roman"/>
          <w:sz w:val="28"/>
          <w:szCs w:val="28"/>
        </w:rPr>
        <w:t>-</w:t>
      </w:r>
    </w:p>
    <w:p w:rsidR="00FD0403" w:rsidRPr="009F52E8" w:rsidRDefault="00FD0403" w:rsidP="00FD0403">
      <w:pPr>
        <w:pStyle w:val="Normal1"/>
        <w:spacing w:line="360" w:lineRule="auto"/>
        <w:ind w:firstLine="720"/>
        <w:jc w:val="both"/>
        <w:rPr>
          <w:rFonts w:ascii="Times New Roman" w:hAnsi="Times New Roman" w:cs="Times New Roman"/>
          <w:sz w:val="28"/>
          <w:szCs w:val="28"/>
        </w:rPr>
      </w:pPr>
      <w:r w:rsidRPr="009F52E8">
        <w:rPr>
          <w:rFonts w:ascii="Times New Roman" w:hAnsi="Times New Roman" w:cs="Times New Roman"/>
          <w:sz w:val="28"/>
          <w:szCs w:val="28"/>
        </w:rPr>
        <w:t xml:space="preserve"> </w:t>
      </w:r>
      <w:r w:rsidR="001D2716" w:rsidRPr="009F52E8">
        <w:rPr>
          <w:rFonts w:ascii="Times New Roman" w:hAnsi="Times New Roman" w:cs="Times New Roman"/>
          <w:sz w:val="28"/>
          <w:szCs w:val="28"/>
        </w:rPr>
        <w:tab/>
      </w:r>
      <w:r w:rsidR="001D2716" w:rsidRPr="009F52E8">
        <w:rPr>
          <w:rFonts w:ascii="Times New Roman" w:hAnsi="Times New Roman" w:cs="Times New Roman"/>
          <w:sz w:val="28"/>
          <w:szCs w:val="28"/>
        </w:rPr>
        <w:tab/>
      </w:r>
      <w:r w:rsidRPr="009F52E8">
        <w:rPr>
          <w:rFonts w:ascii="Times New Roman" w:hAnsi="Times New Roman" w:cs="Times New Roman"/>
          <w:sz w:val="28"/>
          <w:szCs w:val="28"/>
        </w:rPr>
        <w:t>Es decir que, esta selección tiene que ver con la renovación historiográfica acaecida luego de los años ´80 que implicó el resurgimiento de la historia política y con ello la centralidad del estudio del siglo XIX.</w:t>
      </w:r>
      <w:r w:rsidR="001D2716" w:rsidRPr="009F52E8">
        <w:rPr>
          <w:rFonts w:ascii="Times New Roman" w:hAnsi="Times New Roman" w:cs="Times New Roman"/>
          <w:sz w:val="28"/>
          <w:szCs w:val="28"/>
        </w:rPr>
        <w:t>-</w:t>
      </w:r>
      <w:r w:rsidRPr="009F52E8">
        <w:rPr>
          <w:rFonts w:ascii="Times New Roman" w:hAnsi="Times New Roman" w:cs="Times New Roman"/>
          <w:sz w:val="28"/>
          <w:szCs w:val="28"/>
        </w:rPr>
        <w:t xml:space="preserve"> </w:t>
      </w:r>
    </w:p>
    <w:p w:rsidR="00FD0403" w:rsidRPr="009F52E8" w:rsidRDefault="00FD0403" w:rsidP="00FD0403">
      <w:pPr>
        <w:pStyle w:val="Normal1"/>
        <w:spacing w:line="360" w:lineRule="auto"/>
        <w:jc w:val="both"/>
        <w:rPr>
          <w:rFonts w:ascii="Times New Roman" w:hAnsi="Times New Roman" w:cs="Times New Roman"/>
          <w:sz w:val="28"/>
          <w:szCs w:val="28"/>
        </w:rPr>
      </w:pPr>
      <w:r w:rsidRPr="009F52E8">
        <w:rPr>
          <w:rFonts w:ascii="Times New Roman" w:hAnsi="Times New Roman" w:cs="Times New Roman"/>
          <w:sz w:val="28"/>
          <w:szCs w:val="28"/>
        </w:rPr>
        <w:t xml:space="preserve">Tal como expresa Hilda Sábato (2001): </w:t>
      </w:r>
    </w:p>
    <w:p w:rsidR="00FD0403" w:rsidRPr="009F52E8" w:rsidRDefault="001D2716" w:rsidP="00FD0403">
      <w:pPr>
        <w:pStyle w:val="Normal1"/>
        <w:spacing w:line="360" w:lineRule="auto"/>
        <w:ind w:left="850"/>
        <w:jc w:val="both"/>
        <w:rPr>
          <w:rFonts w:ascii="Times New Roman" w:hAnsi="Times New Roman" w:cs="Times New Roman"/>
          <w:sz w:val="28"/>
          <w:szCs w:val="28"/>
        </w:rPr>
      </w:pPr>
      <w:r w:rsidRPr="009F52E8">
        <w:rPr>
          <w:rFonts w:ascii="Times New Roman" w:hAnsi="Times New Roman" w:cs="Times New Roman"/>
          <w:sz w:val="28"/>
          <w:szCs w:val="28"/>
        </w:rPr>
        <w:tab/>
      </w:r>
      <w:r w:rsidRPr="009F52E8">
        <w:rPr>
          <w:rFonts w:ascii="Times New Roman" w:hAnsi="Times New Roman" w:cs="Times New Roman"/>
          <w:sz w:val="28"/>
          <w:szCs w:val="28"/>
        </w:rPr>
        <w:tab/>
      </w:r>
      <w:r w:rsidR="00FD0403" w:rsidRPr="009F52E8">
        <w:rPr>
          <w:rFonts w:ascii="Times New Roman" w:hAnsi="Times New Roman" w:cs="Times New Roman"/>
          <w:sz w:val="28"/>
          <w:szCs w:val="28"/>
        </w:rPr>
        <w:t>Para la renovación, el largo siglo XIX ha sido el favorito (aunque, claro está, no de manera excluyente). Por mucho tiempo, la historia del diecinueve se escribió en términos de transiciones lineales; en el terreno político, se trataba de detectar los avances realizados en el camino progresivo de la sociedad y las instituciones de Antiguo Régimen a las del moderno estado-nación y los obstáculos encontrados en esa senda prefigurada de antemano y postulada como deseable (p.5)</w:t>
      </w:r>
      <w:r w:rsidRPr="009F52E8">
        <w:rPr>
          <w:rFonts w:ascii="Times New Roman" w:hAnsi="Times New Roman" w:cs="Times New Roman"/>
          <w:sz w:val="28"/>
          <w:szCs w:val="28"/>
        </w:rPr>
        <w:t>.-</w:t>
      </w:r>
    </w:p>
    <w:p w:rsidR="001D2716" w:rsidRPr="009F52E8" w:rsidRDefault="001D2716" w:rsidP="00FD0403">
      <w:pPr>
        <w:pStyle w:val="Normal1"/>
        <w:spacing w:line="360" w:lineRule="auto"/>
        <w:ind w:firstLine="720"/>
        <w:jc w:val="both"/>
        <w:rPr>
          <w:rFonts w:ascii="Times New Roman" w:hAnsi="Times New Roman" w:cs="Times New Roman"/>
          <w:sz w:val="28"/>
          <w:szCs w:val="28"/>
        </w:rPr>
      </w:pPr>
      <w:r w:rsidRPr="009F52E8">
        <w:rPr>
          <w:rFonts w:ascii="Times New Roman" w:hAnsi="Times New Roman" w:cs="Times New Roman"/>
          <w:sz w:val="28"/>
          <w:szCs w:val="28"/>
        </w:rPr>
        <w:tab/>
      </w:r>
      <w:r w:rsidRPr="009F52E8">
        <w:rPr>
          <w:rFonts w:ascii="Times New Roman" w:hAnsi="Times New Roman" w:cs="Times New Roman"/>
          <w:sz w:val="28"/>
          <w:szCs w:val="28"/>
        </w:rPr>
        <w:tab/>
      </w:r>
      <w:r w:rsidR="00FD0403" w:rsidRPr="009F52E8">
        <w:rPr>
          <w:rFonts w:ascii="Times New Roman" w:hAnsi="Times New Roman" w:cs="Times New Roman"/>
          <w:sz w:val="28"/>
          <w:szCs w:val="28"/>
        </w:rPr>
        <w:t>Si bien es la dimensión política la que configura especialmente el devenir histórico de esta etapa, los procesos sociales, económicos  y culturales que acompañaron los cambios políticos han contribuido a delinear la forma histórica y las concepciones que dieron sustento a muchas de las nociones y significaciones actuales, alumbrando estas transformaciones desde otras dimensiones, por ello la bibliografía seleccionada y el análisis será, en todos los casos, multi sectorial y variada.</w:t>
      </w:r>
      <w:r w:rsidRPr="009F52E8">
        <w:rPr>
          <w:rFonts w:ascii="Times New Roman" w:hAnsi="Times New Roman" w:cs="Times New Roman"/>
          <w:sz w:val="28"/>
          <w:szCs w:val="28"/>
        </w:rPr>
        <w:t>-</w:t>
      </w:r>
    </w:p>
    <w:p w:rsidR="00FD0403" w:rsidRPr="009F52E8" w:rsidRDefault="001D2716" w:rsidP="00FD0403">
      <w:pPr>
        <w:pStyle w:val="Normal1"/>
        <w:spacing w:line="360" w:lineRule="auto"/>
        <w:ind w:firstLine="720"/>
        <w:jc w:val="both"/>
        <w:rPr>
          <w:rFonts w:ascii="Times New Roman" w:hAnsi="Times New Roman" w:cs="Times New Roman"/>
          <w:sz w:val="28"/>
          <w:szCs w:val="28"/>
        </w:rPr>
      </w:pPr>
      <w:r w:rsidRPr="009F52E8">
        <w:rPr>
          <w:rFonts w:ascii="Times New Roman" w:hAnsi="Times New Roman" w:cs="Times New Roman"/>
          <w:sz w:val="28"/>
          <w:szCs w:val="28"/>
        </w:rPr>
        <w:tab/>
      </w:r>
      <w:r w:rsidRPr="009F52E8">
        <w:rPr>
          <w:rFonts w:ascii="Times New Roman" w:hAnsi="Times New Roman" w:cs="Times New Roman"/>
          <w:sz w:val="28"/>
          <w:szCs w:val="28"/>
        </w:rPr>
        <w:tab/>
      </w:r>
      <w:r w:rsidR="00FD0403" w:rsidRPr="009F52E8">
        <w:rPr>
          <w:rFonts w:ascii="Times New Roman" w:hAnsi="Times New Roman" w:cs="Times New Roman"/>
          <w:sz w:val="28"/>
          <w:szCs w:val="28"/>
        </w:rPr>
        <w:t xml:space="preserve"> Por lo expuesto, en esta Primer Olimpiada de Historia  se considerarán, entre otros núcleos,  los modos de inclusión de la población en la comunidad política naciente a partir de las luchas por la independencia; para la provincia de Buenos Aires las prácticas electorales que emergen  en el contexto revolucionario de la década de 1810 y  que comienzan a tener cierta regularidad a partir de 1820, etc.</w:t>
      </w:r>
      <w:r w:rsidRPr="009F52E8">
        <w:rPr>
          <w:rFonts w:ascii="Times New Roman" w:hAnsi="Times New Roman" w:cs="Times New Roman"/>
          <w:sz w:val="28"/>
          <w:szCs w:val="28"/>
        </w:rPr>
        <w:t>-</w:t>
      </w:r>
      <w:r w:rsidR="00FD0403" w:rsidRPr="009F52E8">
        <w:rPr>
          <w:rFonts w:ascii="Times New Roman" w:hAnsi="Times New Roman" w:cs="Times New Roman"/>
          <w:sz w:val="28"/>
          <w:szCs w:val="28"/>
        </w:rPr>
        <w:t xml:space="preserve"> </w:t>
      </w:r>
    </w:p>
    <w:p w:rsidR="009F52E8" w:rsidRPr="009F52E8" w:rsidRDefault="00FD0403" w:rsidP="009F52E8">
      <w:pPr>
        <w:pStyle w:val="Normal1"/>
        <w:spacing w:after="200" w:line="360" w:lineRule="auto"/>
        <w:jc w:val="both"/>
        <w:rPr>
          <w:rFonts w:ascii="Times New Roman" w:hAnsi="Times New Roman" w:cs="Times New Roman"/>
          <w:sz w:val="28"/>
          <w:szCs w:val="28"/>
          <w:highlight w:val="yellow"/>
        </w:rPr>
      </w:pPr>
      <w:r w:rsidRPr="009F52E8">
        <w:rPr>
          <w:rFonts w:ascii="Times New Roman" w:hAnsi="Times New Roman" w:cs="Times New Roman"/>
          <w:sz w:val="28"/>
          <w:szCs w:val="28"/>
        </w:rPr>
        <w:t xml:space="preserve"> </w:t>
      </w:r>
      <w:r w:rsidR="009F52E8" w:rsidRPr="009F52E8">
        <w:rPr>
          <w:rFonts w:ascii="Times New Roman" w:hAnsi="Times New Roman" w:cs="Times New Roman"/>
          <w:sz w:val="28"/>
          <w:szCs w:val="28"/>
        </w:rPr>
        <w:tab/>
      </w:r>
      <w:r w:rsidR="009F52E8" w:rsidRPr="009F52E8">
        <w:rPr>
          <w:rFonts w:ascii="Times New Roman" w:hAnsi="Times New Roman" w:cs="Times New Roman"/>
          <w:sz w:val="28"/>
          <w:szCs w:val="28"/>
        </w:rPr>
        <w:tab/>
      </w:r>
      <w:r w:rsidR="009F52E8" w:rsidRPr="009F52E8">
        <w:rPr>
          <w:rFonts w:ascii="Times New Roman" w:hAnsi="Times New Roman" w:cs="Times New Roman"/>
          <w:sz w:val="28"/>
          <w:szCs w:val="28"/>
        </w:rPr>
        <w:tab/>
        <w:t>Como objetivo se hacen las siguientes menciones:</w:t>
      </w:r>
    </w:p>
    <w:p w:rsidR="009F52E8" w:rsidRPr="009F52E8" w:rsidRDefault="009F52E8" w:rsidP="009F52E8">
      <w:pPr>
        <w:pStyle w:val="Normal1"/>
        <w:numPr>
          <w:ilvl w:val="0"/>
          <w:numId w:val="1"/>
        </w:numPr>
        <w:spacing w:after="200" w:line="360" w:lineRule="auto"/>
        <w:jc w:val="both"/>
        <w:rPr>
          <w:rFonts w:ascii="Times New Roman" w:hAnsi="Times New Roman" w:cs="Times New Roman"/>
          <w:sz w:val="28"/>
          <w:szCs w:val="28"/>
        </w:rPr>
      </w:pPr>
      <w:r w:rsidRPr="009F52E8">
        <w:rPr>
          <w:rFonts w:ascii="Times New Roman" w:hAnsi="Times New Roman" w:cs="Times New Roman"/>
          <w:sz w:val="28"/>
          <w:szCs w:val="28"/>
        </w:rPr>
        <w:t>Generar instancias que posibiliten el encuentro y la socialización de problemáticas, logros  e inquietudes entre estudiantes y profesores de Nivel Terciario  de diversas localidades  de la provincia de Entre Ríos.</w:t>
      </w:r>
    </w:p>
    <w:p w:rsidR="009F52E8" w:rsidRPr="009F52E8" w:rsidRDefault="009F52E8" w:rsidP="009F52E8">
      <w:pPr>
        <w:pStyle w:val="Normal1"/>
        <w:numPr>
          <w:ilvl w:val="0"/>
          <w:numId w:val="1"/>
        </w:numPr>
        <w:spacing w:after="200" w:line="360" w:lineRule="auto"/>
        <w:jc w:val="both"/>
        <w:rPr>
          <w:rFonts w:ascii="Times New Roman" w:hAnsi="Times New Roman" w:cs="Times New Roman"/>
          <w:sz w:val="28"/>
          <w:szCs w:val="28"/>
        </w:rPr>
      </w:pPr>
      <w:r w:rsidRPr="009F52E8">
        <w:rPr>
          <w:rFonts w:ascii="Times New Roman" w:hAnsi="Times New Roman" w:cs="Times New Roman"/>
          <w:sz w:val="28"/>
          <w:szCs w:val="28"/>
        </w:rPr>
        <w:t>Propiciar un espacio de formación académica mediante la asistencia a diversos paneles a cargo de especialistas  que posibiliten el aprendizaje recíproco entre estudiantes y profesores de los diferentes Institutos de Formación Docente.</w:t>
      </w:r>
    </w:p>
    <w:p w:rsidR="009F52E8" w:rsidRPr="009F52E8" w:rsidRDefault="009F52E8" w:rsidP="009F52E8">
      <w:pPr>
        <w:pStyle w:val="Normal1"/>
        <w:numPr>
          <w:ilvl w:val="0"/>
          <w:numId w:val="1"/>
        </w:numPr>
        <w:spacing w:after="200" w:line="360" w:lineRule="auto"/>
        <w:jc w:val="both"/>
        <w:rPr>
          <w:rFonts w:ascii="Times New Roman" w:hAnsi="Times New Roman" w:cs="Times New Roman"/>
          <w:sz w:val="28"/>
          <w:szCs w:val="28"/>
        </w:rPr>
      </w:pPr>
      <w:r w:rsidRPr="009F52E8">
        <w:rPr>
          <w:rFonts w:ascii="Times New Roman" w:hAnsi="Times New Roman" w:cs="Times New Roman"/>
          <w:sz w:val="28"/>
          <w:szCs w:val="28"/>
        </w:rPr>
        <w:t>Posibilitar la  apropiación de contenidos históricos socialmente significativos para la comprensión de la historia argentina.</w:t>
      </w:r>
    </w:p>
    <w:p w:rsidR="009F52E8" w:rsidRPr="009F52E8" w:rsidRDefault="009F52E8" w:rsidP="009F52E8">
      <w:pPr>
        <w:pStyle w:val="Normal1"/>
        <w:numPr>
          <w:ilvl w:val="0"/>
          <w:numId w:val="1"/>
        </w:numPr>
        <w:spacing w:after="200" w:line="360" w:lineRule="auto"/>
        <w:jc w:val="both"/>
        <w:rPr>
          <w:rFonts w:ascii="Times New Roman" w:hAnsi="Times New Roman" w:cs="Times New Roman"/>
          <w:sz w:val="28"/>
          <w:szCs w:val="28"/>
        </w:rPr>
      </w:pPr>
      <w:r w:rsidRPr="009F52E8">
        <w:rPr>
          <w:rFonts w:ascii="Times New Roman" w:hAnsi="Times New Roman" w:cs="Times New Roman"/>
          <w:sz w:val="28"/>
          <w:szCs w:val="28"/>
        </w:rPr>
        <w:t>Analizar las múltiples vinculaciones entre lo político, lo social, lo económico y lo cultural en la configuración histórica de la formación del país.</w:t>
      </w:r>
    </w:p>
    <w:p w:rsidR="009F52E8" w:rsidRPr="009F52E8" w:rsidRDefault="009F52E8" w:rsidP="009F52E8">
      <w:pPr>
        <w:pStyle w:val="Normal1"/>
        <w:numPr>
          <w:ilvl w:val="0"/>
          <w:numId w:val="1"/>
        </w:numPr>
        <w:spacing w:after="200" w:line="360" w:lineRule="auto"/>
        <w:jc w:val="both"/>
        <w:rPr>
          <w:rFonts w:ascii="Times New Roman" w:hAnsi="Times New Roman" w:cs="Times New Roman"/>
          <w:sz w:val="28"/>
          <w:szCs w:val="28"/>
        </w:rPr>
      </w:pPr>
      <w:r w:rsidRPr="009F52E8">
        <w:rPr>
          <w:rFonts w:ascii="Times New Roman" w:hAnsi="Times New Roman" w:cs="Times New Roman"/>
          <w:sz w:val="28"/>
          <w:szCs w:val="28"/>
        </w:rPr>
        <w:t>Identificar momentos cruciales de la construcción estatal en la historia argentina del siglo XIX.</w:t>
      </w:r>
    </w:p>
    <w:p w:rsidR="009F52E8" w:rsidRPr="009F52E8" w:rsidRDefault="009F52E8" w:rsidP="009F52E8">
      <w:pPr>
        <w:pStyle w:val="Normal1"/>
        <w:numPr>
          <w:ilvl w:val="0"/>
          <w:numId w:val="1"/>
        </w:numPr>
        <w:spacing w:after="200" w:line="360" w:lineRule="auto"/>
        <w:jc w:val="both"/>
        <w:rPr>
          <w:rFonts w:ascii="Times New Roman" w:hAnsi="Times New Roman" w:cs="Times New Roman"/>
          <w:sz w:val="28"/>
          <w:szCs w:val="28"/>
        </w:rPr>
      </w:pPr>
      <w:r w:rsidRPr="009F52E8">
        <w:rPr>
          <w:rFonts w:ascii="Times New Roman" w:hAnsi="Times New Roman" w:cs="Times New Roman"/>
          <w:sz w:val="28"/>
          <w:szCs w:val="28"/>
        </w:rPr>
        <w:t>Fomentar la búsqueda, el espíritu crítico y reflexivo del conocimiento histórico por parte de los estudiantes.</w:t>
      </w:r>
    </w:p>
    <w:p w:rsidR="009F52E8" w:rsidRPr="009F52E8" w:rsidRDefault="009F52E8" w:rsidP="009F52E8">
      <w:pPr>
        <w:pStyle w:val="Normal1"/>
        <w:numPr>
          <w:ilvl w:val="0"/>
          <w:numId w:val="1"/>
        </w:numPr>
        <w:spacing w:line="360" w:lineRule="auto"/>
        <w:jc w:val="both"/>
        <w:rPr>
          <w:rFonts w:ascii="Times New Roman" w:hAnsi="Times New Roman" w:cs="Times New Roman"/>
          <w:sz w:val="28"/>
          <w:szCs w:val="28"/>
        </w:rPr>
      </w:pPr>
      <w:r w:rsidRPr="009F52E8">
        <w:rPr>
          <w:rFonts w:ascii="Times New Roman" w:hAnsi="Times New Roman" w:cs="Times New Roman"/>
          <w:sz w:val="28"/>
          <w:szCs w:val="28"/>
        </w:rPr>
        <w:t>Conocer los principales ejes de discusión sobre historia política en la actualidad historiográfica argentina.</w:t>
      </w:r>
    </w:p>
    <w:p w:rsidR="009F52E8" w:rsidRPr="009F52E8" w:rsidRDefault="009F52E8" w:rsidP="009F52E8">
      <w:pPr>
        <w:pStyle w:val="Normal1"/>
        <w:numPr>
          <w:ilvl w:val="0"/>
          <w:numId w:val="1"/>
        </w:numPr>
        <w:spacing w:after="200" w:line="360" w:lineRule="auto"/>
        <w:jc w:val="both"/>
        <w:rPr>
          <w:rFonts w:ascii="Times New Roman" w:hAnsi="Times New Roman" w:cs="Times New Roman"/>
          <w:sz w:val="28"/>
          <w:szCs w:val="28"/>
        </w:rPr>
      </w:pPr>
      <w:r w:rsidRPr="009F52E8">
        <w:rPr>
          <w:rFonts w:ascii="Times New Roman" w:hAnsi="Times New Roman" w:cs="Times New Roman"/>
          <w:sz w:val="28"/>
          <w:szCs w:val="28"/>
        </w:rPr>
        <w:t>Generar un espacio de articulación y debate entre profesores acerca de las prácticas docentes del Nivel Superior.-</w:t>
      </w:r>
    </w:p>
    <w:p w:rsidR="009F52E8" w:rsidRPr="009F52E8" w:rsidRDefault="009F52E8" w:rsidP="009F52E8">
      <w:pPr>
        <w:pStyle w:val="Normal1"/>
        <w:ind w:firstLine="720"/>
        <w:jc w:val="both"/>
        <w:rPr>
          <w:rFonts w:ascii="Times New Roman" w:hAnsi="Times New Roman" w:cs="Times New Roman"/>
          <w:sz w:val="28"/>
          <w:szCs w:val="28"/>
        </w:rPr>
      </w:pPr>
      <w:r w:rsidRPr="009F52E8">
        <w:rPr>
          <w:rFonts w:ascii="Times New Roman" w:hAnsi="Times New Roman" w:cs="Times New Roman"/>
          <w:sz w:val="28"/>
          <w:szCs w:val="28"/>
        </w:rPr>
        <w:tab/>
      </w:r>
      <w:r w:rsidRPr="009F52E8">
        <w:rPr>
          <w:rFonts w:ascii="Times New Roman" w:hAnsi="Times New Roman" w:cs="Times New Roman"/>
          <w:sz w:val="28"/>
          <w:szCs w:val="28"/>
        </w:rPr>
        <w:tab/>
        <w:t xml:space="preserve">La metodología utilizada con los estudiantes involucrados será la lectura comprensiva de material bibliográfico seleccionado para esta instancia, previo a la Olimpiada, el cual será abordado en cada Instituto participante.- </w:t>
      </w:r>
    </w:p>
    <w:p w:rsidR="009F52E8" w:rsidRPr="009F52E8" w:rsidRDefault="009F52E8" w:rsidP="009F52E8">
      <w:pPr>
        <w:pStyle w:val="Normal1"/>
        <w:ind w:firstLine="720"/>
        <w:jc w:val="both"/>
        <w:rPr>
          <w:rFonts w:ascii="Times New Roman" w:hAnsi="Times New Roman" w:cs="Times New Roman"/>
          <w:sz w:val="28"/>
          <w:szCs w:val="28"/>
        </w:rPr>
      </w:pPr>
      <w:r w:rsidRPr="009F52E8">
        <w:rPr>
          <w:rFonts w:ascii="Times New Roman" w:hAnsi="Times New Roman" w:cs="Times New Roman"/>
          <w:sz w:val="28"/>
          <w:szCs w:val="28"/>
        </w:rPr>
        <w:tab/>
      </w:r>
      <w:r w:rsidRPr="009F52E8">
        <w:rPr>
          <w:rFonts w:ascii="Times New Roman" w:hAnsi="Times New Roman" w:cs="Times New Roman"/>
          <w:sz w:val="28"/>
          <w:szCs w:val="28"/>
        </w:rPr>
        <w:tab/>
        <w:t>El día del encuentro los docentes responsables de la organización, junto al comité de evaluación harán entrega a los estudiantes participantes de una guía de preguntas donde tendrán que poner en tensión y reflexionarán sobre los aportes teóricos de la historia argentina, seleccionados para esta instancia. En el tiempo estipulado los estudiantes trabajarán en sus guías, luego serán entregadas al comité evaluador.-</w:t>
      </w:r>
    </w:p>
    <w:p w:rsidR="005D6D09" w:rsidRPr="009F52E8" w:rsidRDefault="009F52E8" w:rsidP="009F52E8">
      <w:pPr>
        <w:pStyle w:val="Normal1"/>
        <w:spacing w:after="200"/>
        <w:ind w:firstLine="720"/>
        <w:jc w:val="both"/>
        <w:rPr>
          <w:rFonts w:ascii="Times New Roman" w:hAnsi="Times New Roman" w:cs="Times New Roman"/>
          <w:sz w:val="28"/>
          <w:szCs w:val="28"/>
        </w:rPr>
      </w:pPr>
      <w:r w:rsidRPr="009F52E8">
        <w:rPr>
          <w:rFonts w:ascii="Times New Roman" w:hAnsi="Times New Roman" w:cs="Times New Roman"/>
          <w:sz w:val="28"/>
          <w:szCs w:val="28"/>
        </w:rPr>
        <w:tab/>
      </w:r>
      <w:r w:rsidRPr="009F52E8">
        <w:rPr>
          <w:rFonts w:ascii="Times New Roman" w:hAnsi="Times New Roman" w:cs="Times New Roman"/>
          <w:sz w:val="28"/>
          <w:szCs w:val="28"/>
        </w:rPr>
        <w:tab/>
        <w:t>Se propone además cuatro instancias de capacitación con distintos formatos (taller, ponencias y ateneo) para docentes de las escuelas secundarias asociadas, docentes de la escuela primaria con la que se comparte el edificio escolar y  estudiantes de los ISFD de Historia de la provincia-</w:t>
      </w:r>
    </w:p>
    <w:p w:rsidR="00CA1E02" w:rsidRPr="00DF2AB0" w:rsidRDefault="00CA1E02" w:rsidP="00DF2AB0">
      <w:pPr>
        <w:spacing w:after="200" w:line="360" w:lineRule="auto"/>
        <w:jc w:val="both"/>
        <w:rPr>
          <w:sz w:val="28"/>
          <w:szCs w:val="28"/>
        </w:rPr>
      </w:pPr>
      <w:r>
        <w:rPr>
          <w:sz w:val="28"/>
          <w:szCs w:val="28"/>
          <w:lang w:val="es-AR"/>
        </w:rPr>
        <w:tab/>
      </w:r>
      <w:r>
        <w:rPr>
          <w:sz w:val="28"/>
          <w:szCs w:val="28"/>
          <w:lang w:val="es-AR"/>
        </w:rPr>
        <w:tab/>
      </w:r>
      <w:r>
        <w:rPr>
          <w:sz w:val="28"/>
          <w:szCs w:val="28"/>
          <w:lang w:val="es-AR"/>
        </w:rPr>
        <w:tab/>
        <w:t>Por todo lo expuesto Sr. Presidente, entendemos de suma importancia que, la Honorable Cámara de Senadores se pronuncie en el sentido indicado.-</w:t>
      </w:r>
    </w:p>
    <w:p w:rsidR="00FD61AF" w:rsidRDefault="00FD61AF" w:rsidP="00DF2AB0">
      <w:pPr>
        <w:spacing w:line="360" w:lineRule="auto"/>
        <w:jc w:val="both"/>
        <w:rPr>
          <w:sz w:val="28"/>
          <w:szCs w:val="28"/>
        </w:rPr>
      </w:pPr>
      <w:r>
        <w:rPr>
          <w:sz w:val="28"/>
          <w:szCs w:val="28"/>
        </w:rPr>
        <w:tab/>
      </w:r>
      <w:r>
        <w:rPr>
          <w:sz w:val="28"/>
          <w:szCs w:val="28"/>
        </w:rPr>
        <w:tab/>
      </w:r>
      <w:r w:rsidR="00582AD2">
        <w:rPr>
          <w:sz w:val="28"/>
          <w:szCs w:val="28"/>
        </w:rPr>
        <w:tab/>
      </w:r>
      <w:r>
        <w:rPr>
          <w:sz w:val="28"/>
          <w:szCs w:val="28"/>
        </w:rPr>
        <w:t>Señor Presidente con las razones expresadas y las que estamos dispuestos a ampliar, dejamos fundamentada la presente iniciativa legislativa, impetrando la favorable consideración por parte de nuestros pares. -</w:t>
      </w:r>
    </w:p>
    <w:p w:rsidR="00FD61AF" w:rsidRDefault="00FD61AF" w:rsidP="00DF2AB0">
      <w:pPr>
        <w:spacing w:line="360" w:lineRule="auto"/>
        <w:jc w:val="both"/>
        <w:rPr>
          <w:sz w:val="28"/>
          <w:szCs w:val="28"/>
        </w:rPr>
      </w:pPr>
    </w:p>
    <w:p w:rsidR="00ED3FAA" w:rsidRDefault="00ED3FAA" w:rsidP="00DF2AB0">
      <w:pPr>
        <w:spacing w:line="360" w:lineRule="auto"/>
        <w:jc w:val="both"/>
        <w:rPr>
          <w:sz w:val="28"/>
          <w:szCs w:val="28"/>
        </w:rPr>
      </w:pPr>
      <w:r>
        <w:rPr>
          <w:sz w:val="28"/>
          <w:szCs w:val="28"/>
        </w:rPr>
        <w:tab/>
      </w:r>
      <w:r>
        <w:rPr>
          <w:sz w:val="28"/>
          <w:szCs w:val="28"/>
        </w:rPr>
        <w:tab/>
      </w:r>
    </w:p>
    <w:p w:rsidR="00A04BD6" w:rsidRDefault="00A04BD6" w:rsidP="00DF2AB0">
      <w:pPr>
        <w:spacing w:line="360" w:lineRule="auto"/>
        <w:jc w:val="both"/>
        <w:rPr>
          <w:sz w:val="28"/>
          <w:szCs w:val="28"/>
        </w:rPr>
      </w:pPr>
    </w:p>
    <w:p w:rsidR="008A2C28" w:rsidRDefault="008A2C28" w:rsidP="00DF2AB0">
      <w:pPr>
        <w:spacing w:line="360" w:lineRule="auto"/>
        <w:jc w:val="both"/>
        <w:rPr>
          <w:sz w:val="28"/>
          <w:szCs w:val="28"/>
        </w:rPr>
      </w:pPr>
    </w:p>
    <w:p w:rsidR="00DF2AB0" w:rsidRDefault="00DF2AB0" w:rsidP="00DF2AB0">
      <w:pPr>
        <w:spacing w:line="360" w:lineRule="auto"/>
        <w:jc w:val="both"/>
        <w:rPr>
          <w:sz w:val="28"/>
          <w:szCs w:val="28"/>
        </w:rPr>
      </w:pPr>
    </w:p>
    <w:p w:rsidR="00DF2AB0" w:rsidRDefault="00DF2AB0" w:rsidP="00DF2AB0">
      <w:pPr>
        <w:spacing w:line="360" w:lineRule="auto"/>
        <w:jc w:val="both"/>
        <w:rPr>
          <w:sz w:val="28"/>
          <w:szCs w:val="28"/>
        </w:rPr>
      </w:pPr>
    </w:p>
    <w:p w:rsidR="00DF2AB0" w:rsidRDefault="00DF2AB0" w:rsidP="00DF2AB0">
      <w:pPr>
        <w:spacing w:line="360" w:lineRule="auto"/>
        <w:jc w:val="both"/>
        <w:rPr>
          <w:sz w:val="28"/>
          <w:szCs w:val="28"/>
        </w:rPr>
      </w:pPr>
    </w:p>
    <w:p w:rsidR="00041109" w:rsidRDefault="00041109" w:rsidP="00DF2AB0">
      <w:pPr>
        <w:spacing w:line="360" w:lineRule="auto"/>
        <w:jc w:val="both"/>
        <w:rPr>
          <w:sz w:val="28"/>
          <w:szCs w:val="28"/>
        </w:rPr>
      </w:pPr>
    </w:p>
    <w:p w:rsidR="00F63D95" w:rsidRPr="008A2C28" w:rsidRDefault="00ED44B3" w:rsidP="00DF2AB0">
      <w:pPr>
        <w:spacing w:line="360" w:lineRule="auto"/>
        <w:jc w:val="both"/>
        <w:rPr>
          <w:sz w:val="28"/>
          <w:szCs w:val="28"/>
        </w:rPr>
      </w:pPr>
      <w:r>
        <w:rPr>
          <w:sz w:val="28"/>
          <w:szCs w:val="28"/>
        </w:rPr>
        <w:tab/>
      </w:r>
      <w:r>
        <w:rPr>
          <w:sz w:val="28"/>
          <w:szCs w:val="28"/>
        </w:rPr>
        <w:tab/>
      </w:r>
      <w:r w:rsidR="00FD61AF">
        <w:rPr>
          <w:sz w:val="28"/>
          <w:szCs w:val="28"/>
          <w:lang w:eastAsia="es-AR"/>
        </w:rPr>
        <w:t>HONORABLE CAMARA DE SENADORES</w:t>
      </w:r>
    </w:p>
    <w:p w:rsidR="00FD61AF" w:rsidRPr="008A2C28" w:rsidRDefault="00FD61AF" w:rsidP="00DF2AB0">
      <w:pPr>
        <w:spacing w:before="240" w:line="36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r>
        <w:rPr>
          <w:sz w:val="28"/>
          <w:szCs w:val="28"/>
          <w:lang w:eastAsia="es-AR"/>
        </w:rPr>
        <w:tab/>
        <w:t>ENTRE RIOS</w:t>
      </w:r>
    </w:p>
    <w:p w:rsidR="00FD61AF" w:rsidRPr="002D5022" w:rsidRDefault="00FD61AF" w:rsidP="00DF2AB0">
      <w:pPr>
        <w:spacing w:before="240" w:line="360" w:lineRule="auto"/>
        <w:jc w:val="both"/>
        <w:rPr>
          <w:b/>
          <w:sz w:val="28"/>
          <w:szCs w:val="28"/>
          <w:lang w:eastAsia="es-AR"/>
        </w:rPr>
      </w:pPr>
      <w:r w:rsidRPr="002D5022">
        <w:rPr>
          <w:b/>
          <w:sz w:val="28"/>
          <w:szCs w:val="28"/>
          <w:lang w:eastAsia="es-AR"/>
        </w:rPr>
        <w:t>LA HONORABLE CAMARA DE SENADORES DE LA PROVINCIA</w:t>
      </w:r>
    </w:p>
    <w:p w:rsidR="00FD61AF" w:rsidRPr="002D5022" w:rsidRDefault="00FD61AF" w:rsidP="00DF2AB0">
      <w:pPr>
        <w:spacing w:before="240" w:line="360" w:lineRule="auto"/>
        <w:jc w:val="both"/>
        <w:rPr>
          <w:b/>
          <w:sz w:val="28"/>
          <w:szCs w:val="28"/>
          <w:lang w:eastAsia="es-AR"/>
        </w:rPr>
      </w:pPr>
      <w:r w:rsidRPr="002D5022">
        <w:rPr>
          <w:b/>
          <w:sz w:val="28"/>
          <w:szCs w:val="28"/>
          <w:lang w:eastAsia="es-AR"/>
        </w:rPr>
        <w:tab/>
      </w:r>
      <w:r w:rsidRPr="002D5022">
        <w:rPr>
          <w:b/>
          <w:sz w:val="28"/>
          <w:szCs w:val="28"/>
          <w:lang w:eastAsia="es-AR"/>
        </w:rPr>
        <w:tab/>
        <w:t xml:space="preserve">DE ENTRE RIOS SANCIONA CON FUERZA DE </w:t>
      </w:r>
    </w:p>
    <w:p w:rsidR="002D5022" w:rsidRDefault="00FD61AF" w:rsidP="00DF2AB0">
      <w:pPr>
        <w:spacing w:before="240" w:line="360" w:lineRule="auto"/>
        <w:jc w:val="both"/>
        <w:rPr>
          <w:b/>
          <w:sz w:val="28"/>
          <w:szCs w:val="28"/>
          <w:u w:val="single"/>
          <w:lang w:eastAsia="es-AR"/>
        </w:rPr>
      </w:pP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u w:val="single"/>
          <w:lang w:eastAsia="es-AR"/>
        </w:rPr>
        <w:t>DECLARACION</w:t>
      </w:r>
    </w:p>
    <w:p w:rsidR="002D5022" w:rsidRDefault="002D5022" w:rsidP="00DF2AB0">
      <w:pPr>
        <w:spacing w:before="240" w:line="360" w:lineRule="auto"/>
        <w:jc w:val="both"/>
        <w:rPr>
          <w:sz w:val="28"/>
          <w:szCs w:val="28"/>
          <w:lang w:eastAsia="es-AR"/>
        </w:rPr>
      </w:pPr>
      <w:r>
        <w:rPr>
          <w:b/>
          <w:sz w:val="28"/>
          <w:szCs w:val="28"/>
          <w:u w:val="single"/>
          <w:lang w:eastAsia="es-AR"/>
        </w:rPr>
        <w:t xml:space="preserve">Articulo1º.- </w:t>
      </w:r>
      <w:r w:rsidRPr="002D5022">
        <w:rPr>
          <w:sz w:val="28"/>
          <w:szCs w:val="28"/>
          <w:lang w:eastAsia="es-AR"/>
        </w:rPr>
        <w:t>Declárese de</w:t>
      </w:r>
      <w:r w:rsidRPr="002D5022">
        <w:rPr>
          <w:b/>
          <w:sz w:val="28"/>
          <w:szCs w:val="28"/>
          <w:lang w:eastAsia="es-AR"/>
        </w:rPr>
        <w:t xml:space="preserve"> </w:t>
      </w:r>
      <w:r w:rsidRPr="002D5022">
        <w:rPr>
          <w:sz w:val="28"/>
          <w:szCs w:val="28"/>
          <w:lang w:eastAsia="es-AR"/>
        </w:rPr>
        <w:t>interés Institucional</w:t>
      </w:r>
      <w:r w:rsidR="008A2C28">
        <w:rPr>
          <w:sz w:val="28"/>
          <w:szCs w:val="28"/>
          <w:lang w:eastAsia="es-AR"/>
        </w:rPr>
        <w:t xml:space="preserve"> y Educativo</w:t>
      </w:r>
      <w:r w:rsidRPr="002D5022">
        <w:rPr>
          <w:sz w:val="28"/>
          <w:szCs w:val="28"/>
          <w:lang w:eastAsia="es-AR"/>
        </w:rPr>
        <w:t xml:space="preserve"> de la</w:t>
      </w:r>
      <w:r w:rsidRPr="002D5022">
        <w:rPr>
          <w:b/>
          <w:sz w:val="28"/>
          <w:szCs w:val="28"/>
          <w:lang w:eastAsia="es-AR"/>
        </w:rPr>
        <w:t xml:space="preserve"> HONORABLE CAMARA DE SENADORES DE LAPROVINCIA DE ENTRE RIOS</w:t>
      </w:r>
      <w:r>
        <w:rPr>
          <w:b/>
          <w:sz w:val="28"/>
          <w:szCs w:val="28"/>
          <w:lang w:eastAsia="es-AR"/>
        </w:rPr>
        <w:t xml:space="preserve">, </w:t>
      </w:r>
      <w:r w:rsidR="00F459CD">
        <w:rPr>
          <w:b/>
          <w:sz w:val="28"/>
          <w:szCs w:val="28"/>
          <w:lang w:eastAsia="es-AR"/>
        </w:rPr>
        <w:t xml:space="preserve">la 1er. Olimpiada Provincial de Historia de nivel Superior, </w:t>
      </w:r>
      <w:r w:rsidR="00F459CD" w:rsidRPr="00F459CD">
        <w:rPr>
          <w:sz w:val="28"/>
          <w:szCs w:val="28"/>
          <w:lang w:eastAsia="es-AR"/>
        </w:rPr>
        <w:t>organizada por el Instituto Superior de formación docente, “Dr. Miguel Puiggari”, a realizarse el 10 de octubre del corriente año.-</w:t>
      </w:r>
      <w:r w:rsidR="00F459CD">
        <w:rPr>
          <w:b/>
          <w:sz w:val="28"/>
          <w:szCs w:val="28"/>
          <w:lang w:eastAsia="es-AR"/>
        </w:rPr>
        <w:t xml:space="preserve"> </w:t>
      </w:r>
      <w:r w:rsidR="00DF2AB0">
        <w:rPr>
          <w:sz w:val="28"/>
          <w:szCs w:val="28"/>
          <w:lang w:eastAsia="es-AR"/>
        </w:rPr>
        <w:t xml:space="preserve"> </w:t>
      </w:r>
    </w:p>
    <w:p w:rsidR="004A52E1" w:rsidRDefault="004A52E1" w:rsidP="00DF2AB0">
      <w:pPr>
        <w:spacing w:before="240" w:line="360" w:lineRule="auto"/>
        <w:jc w:val="both"/>
        <w:rPr>
          <w:sz w:val="28"/>
          <w:szCs w:val="28"/>
          <w:lang w:eastAsia="es-AR"/>
        </w:rPr>
      </w:pPr>
      <w:r w:rsidRPr="004A52E1">
        <w:rPr>
          <w:b/>
          <w:sz w:val="28"/>
          <w:szCs w:val="28"/>
          <w:u w:val="single"/>
          <w:lang w:eastAsia="es-AR"/>
        </w:rPr>
        <w:t>Artículo 2º.-</w:t>
      </w:r>
      <w:r>
        <w:rPr>
          <w:sz w:val="28"/>
          <w:szCs w:val="28"/>
          <w:lang w:eastAsia="es-AR"/>
        </w:rPr>
        <w:t xml:space="preserve"> Remitir copia íntegra d</w:t>
      </w:r>
      <w:r w:rsidR="007F6009">
        <w:rPr>
          <w:sz w:val="28"/>
          <w:szCs w:val="28"/>
          <w:lang w:eastAsia="es-AR"/>
        </w:rPr>
        <w:t>e la presente Declaración</w:t>
      </w:r>
      <w:r w:rsidR="00582AD2">
        <w:rPr>
          <w:sz w:val="28"/>
          <w:szCs w:val="28"/>
          <w:lang w:eastAsia="es-AR"/>
        </w:rPr>
        <w:t xml:space="preserve"> a</w:t>
      </w:r>
      <w:r w:rsidR="00F459CD">
        <w:rPr>
          <w:sz w:val="28"/>
          <w:szCs w:val="28"/>
          <w:lang w:eastAsia="es-AR"/>
        </w:rPr>
        <w:t xml:space="preserve"> la Dirección de la Institución </w:t>
      </w:r>
      <w:r w:rsidR="00DF2AB0">
        <w:rPr>
          <w:sz w:val="28"/>
          <w:szCs w:val="28"/>
          <w:lang w:eastAsia="es-AR"/>
        </w:rPr>
        <w:t xml:space="preserve"> mencionada</w:t>
      </w:r>
      <w:r w:rsidR="008A2C28">
        <w:rPr>
          <w:sz w:val="28"/>
          <w:szCs w:val="28"/>
          <w:lang w:eastAsia="es-AR"/>
        </w:rPr>
        <w:t>.-</w:t>
      </w:r>
    </w:p>
    <w:p w:rsidR="002D5022" w:rsidRDefault="002D5022" w:rsidP="00DF2AB0">
      <w:pPr>
        <w:tabs>
          <w:tab w:val="right" w:pos="8504"/>
        </w:tabs>
        <w:spacing w:before="240" w:line="360" w:lineRule="auto"/>
        <w:jc w:val="both"/>
        <w:rPr>
          <w:sz w:val="28"/>
          <w:szCs w:val="28"/>
          <w:lang w:eastAsia="es-AR"/>
        </w:rPr>
      </w:pPr>
      <w:r w:rsidRPr="0056047C">
        <w:rPr>
          <w:b/>
          <w:sz w:val="28"/>
          <w:szCs w:val="28"/>
          <w:u w:val="single"/>
          <w:lang w:eastAsia="es-AR"/>
        </w:rPr>
        <w:t xml:space="preserve">Artículo </w:t>
      </w:r>
      <w:r w:rsidR="004A52E1">
        <w:rPr>
          <w:b/>
          <w:sz w:val="28"/>
          <w:szCs w:val="28"/>
          <w:u w:val="single"/>
          <w:lang w:eastAsia="es-AR"/>
        </w:rPr>
        <w:t>3</w:t>
      </w:r>
      <w:r w:rsidRPr="0056047C">
        <w:rPr>
          <w:b/>
          <w:sz w:val="28"/>
          <w:szCs w:val="28"/>
          <w:u w:val="single"/>
          <w:lang w:eastAsia="es-AR"/>
        </w:rPr>
        <w:t>º.-</w:t>
      </w:r>
      <w:r>
        <w:rPr>
          <w:sz w:val="28"/>
          <w:szCs w:val="28"/>
          <w:lang w:eastAsia="es-AR"/>
        </w:rPr>
        <w:t xml:space="preserve"> Comuníquese, publíquese y </w:t>
      </w:r>
      <w:r w:rsidR="0056047C">
        <w:rPr>
          <w:sz w:val="28"/>
          <w:szCs w:val="28"/>
          <w:lang w:eastAsia="es-AR"/>
        </w:rPr>
        <w:t>archívese. -</w:t>
      </w:r>
      <w:r w:rsidR="0056047C">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387" w:rsidRDefault="00876387" w:rsidP="00AE78D8">
      <w:r>
        <w:separator/>
      </w:r>
    </w:p>
  </w:endnote>
  <w:endnote w:type="continuationSeparator" w:id="0">
    <w:p w:rsidR="00876387" w:rsidRDefault="00876387"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387" w:rsidRDefault="00876387" w:rsidP="00AE78D8">
      <w:r>
        <w:separator/>
      </w:r>
    </w:p>
  </w:footnote>
  <w:footnote w:type="continuationSeparator" w:id="0">
    <w:p w:rsidR="00876387" w:rsidRDefault="00876387"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359"/>
      <w:gridCol w:w="2023"/>
      <w:gridCol w:w="5122"/>
    </w:tblGrid>
    <w:tr w:rsidR="00AE78D8" w:rsidTr="000A6DEF">
      <w:tc>
        <w:tcPr>
          <w:tcW w:w="1413" w:type="dxa"/>
          <w:shd w:val="clear" w:color="auto" w:fill="auto"/>
        </w:tcPr>
        <w:p w:rsidR="00AE78D8" w:rsidRPr="00005DE8" w:rsidRDefault="00AE78D8" w:rsidP="00AE78D8">
          <w:pPr>
            <w:pStyle w:val="Encabezado"/>
            <w:rPr>
              <w:sz w:val="20"/>
              <w:szCs w:val="20"/>
            </w:rPr>
          </w:pPr>
          <w:r>
            <w:rPr>
              <w:noProof/>
              <w:sz w:val="20"/>
              <w:szCs w:val="20"/>
              <w:lang w:val="es-AR" w:eastAsia="es-AR"/>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o:ole="">
                <v:imagedata r:id="rId2" o:title="" croptop="-266f" cropleft="18f"/>
              </v:shape>
              <o:OLEObject Type="Embed" ProgID="PBrush" ShapeID="_x0000_i1025" DrawAspect="Content" ObjectID="_1627836889" r:id="rId3"/>
            </w:object>
          </w:r>
        </w:p>
      </w:tc>
    </w:tr>
  </w:tbl>
  <w:p w:rsidR="00AE78D8" w:rsidRDefault="00AE78D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2D74CA"/>
    <w:multiLevelType w:val="hybridMultilevel"/>
    <w:tmpl w:val="D9B6AB7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40C87"/>
    <w:rsid w:val="00041109"/>
    <w:rsid w:val="00056B45"/>
    <w:rsid w:val="000801D0"/>
    <w:rsid w:val="000A398B"/>
    <w:rsid w:val="00104FC3"/>
    <w:rsid w:val="00140F45"/>
    <w:rsid w:val="001B674A"/>
    <w:rsid w:val="001C7FC0"/>
    <w:rsid w:val="001D1E84"/>
    <w:rsid w:val="001D2716"/>
    <w:rsid w:val="001D56A6"/>
    <w:rsid w:val="00203C1C"/>
    <w:rsid w:val="00207EF5"/>
    <w:rsid w:val="00251B50"/>
    <w:rsid w:val="002823A4"/>
    <w:rsid w:val="0028516B"/>
    <w:rsid w:val="00286B0F"/>
    <w:rsid w:val="002D37E3"/>
    <w:rsid w:val="002D5022"/>
    <w:rsid w:val="002E452F"/>
    <w:rsid w:val="002F3AF8"/>
    <w:rsid w:val="003053ED"/>
    <w:rsid w:val="00310384"/>
    <w:rsid w:val="003109DD"/>
    <w:rsid w:val="00311A5D"/>
    <w:rsid w:val="00342468"/>
    <w:rsid w:val="00367F5C"/>
    <w:rsid w:val="00396EA5"/>
    <w:rsid w:val="00405FEA"/>
    <w:rsid w:val="0043199E"/>
    <w:rsid w:val="00432755"/>
    <w:rsid w:val="00440EC5"/>
    <w:rsid w:val="00476A76"/>
    <w:rsid w:val="004A52E1"/>
    <w:rsid w:val="004A7F47"/>
    <w:rsid w:val="004B4E45"/>
    <w:rsid w:val="004D243E"/>
    <w:rsid w:val="004F574A"/>
    <w:rsid w:val="005051EE"/>
    <w:rsid w:val="005221FF"/>
    <w:rsid w:val="00547EFE"/>
    <w:rsid w:val="00550A2D"/>
    <w:rsid w:val="0056047C"/>
    <w:rsid w:val="005771FC"/>
    <w:rsid w:val="005778D4"/>
    <w:rsid w:val="00582AD2"/>
    <w:rsid w:val="005D6D09"/>
    <w:rsid w:val="005E6BE0"/>
    <w:rsid w:val="005F021B"/>
    <w:rsid w:val="005F0B95"/>
    <w:rsid w:val="005F2162"/>
    <w:rsid w:val="006100AC"/>
    <w:rsid w:val="00612693"/>
    <w:rsid w:val="00653156"/>
    <w:rsid w:val="00673DBE"/>
    <w:rsid w:val="006937CC"/>
    <w:rsid w:val="006A6CF5"/>
    <w:rsid w:val="006D294E"/>
    <w:rsid w:val="00701567"/>
    <w:rsid w:val="0070544D"/>
    <w:rsid w:val="007356A2"/>
    <w:rsid w:val="00736404"/>
    <w:rsid w:val="00736BC1"/>
    <w:rsid w:val="00775CB8"/>
    <w:rsid w:val="00786FCF"/>
    <w:rsid w:val="00791E9D"/>
    <w:rsid w:val="007A783C"/>
    <w:rsid w:val="007F6009"/>
    <w:rsid w:val="008228CE"/>
    <w:rsid w:val="008757C7"/>
    <w:rsid w:val="00876387"/>
    <w:rsid w:val="0088188C"/>
    <w:rsid w:val="008A0C8C"/>
    <w:rsid w:val="008A2C28"/>
    <w:rsid w:val="008A4BF1"/>
    <w:rsid w:val="00903368"/>
    <w:rsid w:val="0093525D"/>
    <w:rsid w:val="009603FA"/>
    <w:rsid w:val="00962540"/>
    <w:rsid w:val="00996870"/>
    <w:rsid w:val="009A6078"/>
    <w:rsid w:val="009C40D4"/>
    <w:rsid w:val="009F52E8"/>
    <w:rsid w:val="00A04BD6"/>
    <w:rsid w:val="00A4358F"/>
    <w:rsid w:val="00A63F1C"/>
    <w:rsid w:val="00A641B0"/>
    <w:rsid w:val="00A6552D"/>
    <w:rsid w:val="00A84162"/>
    <w:rsid w:val="00A93B99"/>
    <w:rsid w:val="00AB6A42"/>
    <w:rsid w:val="00AD630A"/>
    <w:rsid w:val="00AD7C42"/>
    <w:rsid w:val="00AE78D8"/>
    <w:rsid w:val="00B07FD6"/>
    <w:rsid w:val="00B2156F"/>
    <w:rsid w:val="00B2274A"/>
    <w:rsid w:val="00B44071"/>
    <w:rsid w:val="00B467BC"/>
    <w:rsid w:val="00B60097"/>
    <w:rsid w:val="00B73D51"/>
    <w:rsid w:val="00BE67BC"/>
    <w:rsid w:val="00C43230"/>
    <w:rsid w:val="00C6001E"/>
    <w:rsid w:val="00C71F04"/>
    <w:rsid w:val="00C90EE8"/>
    <w:rsid w:val="00C93B97"/>
    <w:rsid w:val="00C96959"/>
    <w:rsid w:val="00CA1E02"/>
    <w:rsid w:val="00CA6964"/>
    <w:rsid w:val="00CC0031"/>
    <w:rsid w:val="00CC183B"/>
    <w:rsid w:val="00D62A05"/>
    <w:rsid w:val="00D642E6"/>
    <w:rsid w:val="00D80746"/>
    <w:rsid w:val="00DA37C6"/>
    <w:rsid w:val="00DC196E"/>
    <w:rsid w:val="00DE49C4"/>
    <w:rsid w:val="00DF22B8"/>
    <w:rsid w:val="00DF2AB0"/>
    <w:rsid w:val="00E24705"/>
    <w:rsid w:val="00E24BA8"/>
    <w:rsid w:val="00E36201"/>
    <w:rsid w:val="00E36541"/>
    <w:rsid w:val="00E44D7D"/>
    <w:rsid w:val="00E62274"/>
    <w:rsid w:val="00E9491C"/>
    <w:rsid w:val="00EA2885"/>
    <w:rsid w:val="00EA4347"/>
    <w:rsid w:val="00EA5F64"/>
    <w:rsid w:val="00EB1A4C"/>
    <w:rsid w:val="00ED3FAA"/>
    <w:rsid w:val="00ED44B3"/>
    <w:rsid w:val="00EF431E"/>
    <w:rsid w:val="00F459CD"/>
    <w:rsid w:val="00F63D95"/>
    <w:rsid w:val="00F730E5"/>
    <w:rsid w:val="00F85196"/>
    <w:rsid w:val="00F852D8"/>
    <w:rsid w:val="00F92678"/>
    <w:rsid w:val="00FB0274"/>
    <w:rsid w:val="00FB72A9"/>
    <w:rsid w:val="00FD0403"/>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 w:type="paragraph" w:customStyle="1" w:styleId="Normal1">
    <w:name w:val="Normal1"/>
    <w:rsid w:val="00FD0403"/>
    <w:pPr>
      <w:spacing w:after="0" w:line="276" w:lineRule="auto"/>
    </w:pPr>
    <w:rPr>
      <w:rFonts w:ascii="Arial" w:eastAsia="Arial" w:hAnsi="Arial" w:cs="Arial"/>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5C95-7C78-4E52-8605-2DAC77DAC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1277</Words>
  <Characters>7024</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Senado</cp:lastModifiedBy>
  <cp:revision>2</cp:revision>
  <cp:lastPrinted>2018-07-23T14:12:00Z</cp:lastPrinted>
  <dcterms:created xsi:type="dcterms:W3CDTF">2019-08-20T23:08:00Z</dcterms:created>
  <dcterms:modified xsi:type="dcterms:W3CDTF">2019-08-20T23:08:00Z</dcterms:modified>
</cp:coreProperties>
</file>