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0000001" w14:textId="77777777" w:rsidR="00B1460B" w:rsidRDefault="00716150">
      <w:pPr>
        <w:spacing w:after="120" w:line="36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sz w:val="24"/>
          <w:szCs w:val="24"/>
        </w:rPr>
        <w:t xml:space="preserve"> PROYECTO DE LEY</w:t>
      </w:r>
      <w:r>
        <w:rPr>
          <w:rFonts w:ascii="Times New Roman" w:eastAsia="Times New Roman" w:hAnsi="Times New Roman" w:cs="Times New Roman"/>
          <w:sz w:val="24"/>
          <w:szCs w:val="24"/>
        </w:rPr>
        <w:t xml:space="preserve"> </w:t>
      </w:r>
    </w:p>
    <w:p w14:paraId="00000002" w14:textId="77777777" w:rsidR="00B1460B" w:rsidRDefault="00716150">
      <w:pPr>
        <w:spacing w:after="120"/>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Autor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Lucas </w:t>
      </w:r>
      <w:proofErr w:type="spellStart"/>
      <w:r>
        <w:rPr>
          <w:rFonts w:ascii="Times New Roman" w:eastAsia="Times New Roman" w:hAnsi="Times New Roman" w:cs="Times New Roman"/>
          <w:sz w:val="24"/>
          <w:szCs w:val="24"/>
        </w:rPr>
        <w:t>Larrarte</w:t>
      </w:r>
      <w:proofErr w:type="spellEnd"/>
      <w:r>
        <w:rPr>
          <w:rFonts w:ascii="Times New Roman" w:eastAsia="Times New Roman" w:hAnsi="Times New Roman" w:cs="Times New Roman"/>
          <w:sz w:val="24"/>
          <w:szCs w:val="24"/>
        </w:rPr>
        <w:t>.</w:t>
      </w:r>
    </w:p>
    <w:p w14:paraId="00000003" w14:textId="77777777" w:rsidR="00B1460B" w:rsidRDefault="00716150">
      <w:pPr>
        <w:spacing w:after="120"/>
        <w:ind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Objeto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Condonar deuda impositiva de inmuebles recibidos en donación por la Municipalidad de General Campos.</w:t>
      </w:r>
    </w:p>
    <w:p w14:paraId="00000004" w14:textId="77777777" w:rsidR="00B1460B" w:rsidRDefault="00B1460B">
      <w:pPr>
        <w:spacing w:after="120"/>
        <w:ind w:hanging="2"/>
        <w:jc w:val="both"/>
        <w:rPr>
          <w:rFonts w:ascii="Times New Roman" w:eastAsia="Times New Roman" w:hAnsi="Times New Roman" w:cs="Times New Roman"/>
          <w:sz w:val="24"/>
          <w:szCs w:val="24"/>
        </w:rPr>
      </w:pPr>
    </w:p>
    <w:p w14:paraId="00000005" w14:textId="77777777" w:rsidR="00B1460B" w:rsidRDefault="00B1460B">
      <w:pPr>
        <w:spacing w:after="120"/>
        <w:ind w:hanging="2"/>
        <w:jc w:val="both"/>
        <w:rPr>
          <w:rFonts w:ascii="Times New Roman" w:eastAsia="Times New Roman" w:hAnsi="Times New Roman" w:cs="Times New Roman"/>
          <w:color w:val="333333"/>
          <w:sz w:val="24"/>
          <w:szCs w:val="24"/>
          <w:highlight w:val="white"/>
        </w:rPr>
      </w:pPr>
    </w:p>
    <w:p w14:paraId="00000006" w14:textId="77777777" w:rsidR="00B1460B" w:rsidRDefault="00716150">
      <w:pPr>
        <w:spacing w:before="100" w:after="120"/>
        <w:ind w:right="60"/>
        <w:jc w:val="center"/>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FUNDAMENTOS</w:t>
      </w:r>
    </w:p>
    <w:p w14:paraId="00000007" w14:textId="77777777" w:rsidR="00B1460B" w:rsidRDefault="00B1460B">
      <w:pPr>
        <w:spacing w:before="100" w:after="120"/>
        <w:ind w:left="6" w:right="60"/>
        <w:jc w:val="both"/>
        <w:rPr>
          <w:rFonts w:ascii="Times New Roman" w:eastAsia="Times New Roman" w:hAnsi="Times New Roman" w:cs="Times New Roman"/>
          <w:b/>
          <w:sz w:val="24"/>
          <w:szCs w:val="24"/>
        </w:rPr>
      </w:pPr>
    </w:p>
    <w:p w14:paraId="00000008" w14:textId="77777777" w:rsidR="00B1460B" w:rsidRDefault="00716150">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fecha 31 de enero de 2019, por medio de las escrituras públicas números 20, 21, 22, 23, 24, 25, 26 pasadas ante el escribano Javier Andrés de Santiago, la Municipalidad de General Campos recibe en DONACIÓN siete inmuebles identificados registralmente co</w:t>
      </w:r>
      <w:r>
        <w:rPr>
          <w:rFonts w:ascii="Times New Roman" w:eastAsia="Times New Roman" w:hAnsi="Times New Roman" w:cs="Times New Roman"/>
          <w:sz w:val="24"/>
          <w:szCs w:val="24"/>
        </w:rPr>
        <w:t>n las Matrículas N° 104.076, 104.077, 104.078, 104.079, 104.080, 104.081 y 104.082.</w:t>
      </w:r>
    </w:p>
    <w:p w14:paraId="00000009" w14:textId="77777777" w:rsidR="00B1460B" w:rsidRDefault="00716150">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los mismos les corresponden -respectivamente- las Partidas del Impuesto Inmobiliario N° 17-120913-8, 17-120915-86, 17-120916-5, 17-120917-4, 17-120918-3, 17-120919-2 y 17</w:t>
      </w:r>
      <w:r>
        <w:rPr>
          <w:rFonts w:ascii="Times New Roman" w:eastAsia="Times New Roman" w:hAnsi="Times New Roman" w:cs="Times New Roman"/>
          <w:sz w:val="24"/>
          <w:szCs w:val="24"/>
        </w:rPr>
        <w:t>-120920-4, las que de acuerdo a los estados de deuda emitidos por la ATER registran deudas por distintos periodos.</w:t>
      </w:r>
    </w:p>
    <w:p w14:paraId="0000000A" w14:textId="77777777" w:rsidR="00B1460B" w:rsidRDefault="00716150">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en relación a las posiciones del impuesto inmobiliario a devengarse hacia el futuro la Municipalidad de General Campos ha iniciado, </w:t>
      </w:r>
      <w:r>
        <w:rPr>
          <w:rFonts w:ascii="Times New Roman" w:eastAsia="Times New Roman" w:hAnsi="Times New Roman" w:cs="Times New Roman"/>
          <w:sz w:val="24"/>
          <w:szCs w:val="24"/>
        </w:rPr>
        <w:t>el día 14 de agosto de 2019, el correspondiente trámite por eximición impositiva que tramita por el expediente Nº 1211-17254-2019 (ATER), en lo que refiere a la deuda vencida con anterioridad no existe otra vía que la sanción de una ley que permita la cond</w:t>
      </w:r>
      <w:r>
        <w:rPr>
          <w:rFonts w:ascii="Times New Roman" w:eastAsia="Times New Roman" w:hAnsi="Times New Roman" w:cs="Times New Roman"/>
          <w:sz w:val="24"/>
          <w:szCs w:val="24"/>
        </w:rPr>
        <w:t>onación de la deuda.</w:t>
      </w:r>
    </w:p>
    <w:p w14:paraId="0000000B" w14:textId="77777777" w:rsidR="00B1460B" w:rsidRDefault="00716150">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inmuebles antes mencionados forman parte de las gestiones que la Municipalidad de General Campos viene realizando para regularizar la situación </w:t>
      </w:r>
      <w:proofErr w:type="spellStart"/>
      <w:r>
        <w:rPr>
          <w:rFonts w:ascii="Times New Roman" w:eastAsia="Times New Roman" w:hAnsi="Times New Roman" w:cs="Times New Roman"/>
          <w:sz w:val="24"/>
          <w:szCs w:val="24"/>
        </w:rPr>
        <w:t>dominial</w:t>
      </w:r>
      <w:proofErr w:type="spellEnd"/>
      <w:r>
        <w:rPr>
          <w:rFonts w:ascii="Times New Roman" w:eastAsia="Times New Roman" w:hAnsi="Times New Roman" w:cs="Times New Roman"/>
          <w:sz w:val="24"/>
          <w:szCs w:val="24"/>
        </w:rPr>
        <w:t xml:space="preserve"> de los vecinos que viven en dicha zona de la ciudad.</w:t>
      </w:r>
    </w:p>
    <w:p w14:paraId="0000000C" w14:textId="77777777" w:rsidR="00B1460B" w:rsidRDefault="00716150">
      <w:pPr>
        <w:spacing w:before="100" w:after="120"/>
        <w:ind w:left="6" w:right="60" w:firstLine="112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Adjunto al presente proye</w:t>
      </w:r>
      <w:r>
        <w:rPr>
          <w:rFonts w:ascii="Times New Roman" w:eastAsia="Times New Roman" w:hAnsi="Times New Roman" w:cs="Times New Roman"/>
          <w:sz w:val="24"/>
          <w:szCs w:val="24"/>
        </w:rPr>
        <w:t xml:space="preserve">cto se remite la nota enviada por el intendente de la ciudad de General Campos y la documentación pertinente. </w:t>
      </w:r>
    </w:p>
    <w:p w14:paraId="0000000D" w14:textId="77777777" w:rsidR="00B1460B" w:rsidRDefault="00B1460B">
      <w:pPr>
        <w:spacing w:before="100" w:after="120"/>
        <w:ind w:right="60" w:firstLine="720"/>
        <w:jc w:val="both"/>
        <w:rPr>
          <w:rFonts w:ascii="Times New Roman" w:eastAsia="Times New Roman" w:hAnsi="Times New Roman" w:cs="Times New Roman"/>
          <w:sz w:val="24"/>
          <w:szCs w:val="24"/>
        </w:rPr>
      </w:pPr>
    </w:p>
    <w:p w14:paraId="0000000E" w14:textId="77777777" w:rsidR="00B1460B" w:rsidRDefault="00B1460B">
      <w:pPr>
        <w:spacing w:line="360" w:lineRule="auto"/>
        <w:jc w:val="center"/>
        <w:rPr>
          <w:rFonts w:ascii="Times New Roman" w:eastAsia="Times New Roman" w:hAnsi="Times New Roman" w:cs="Times New Roman"/>
          <w:sz w:val="24"/>
          <w:szCs w:val="24"/>
        </w:rPr>
      </w:pPr>
    </w:p>
    <w:p w14:paraId="0000000F" w14:textId="77777777" w:rsidR="00B1460B" w:rsidRDefault="00716150">
      <w:pPr>
        <w:spacing w:line="360" w:lineRule="auto"/>
        <w:jc w:val="center"/>
        <w:rPr>
          <w:rFonts w:ascii="Times New Roman" w:eastAsia="Times New Roman" w:hAnsi="Times New Roman" w:cs="Times New Roman"/>
          <w:sz w:val="24"/>
          <w:szCs w:val="24"/>
        </w:rPr>
      </w:pPr>
      <w:r>
        <w:br w:type="page"/>
      </w:r>
    </w:p>
    <w:p w14:paraId="00000010" w14:textId="77777777" w:rsidR="00B1460B" w:rsidRDefault="0071615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LA LEGISLATURA DE LA PROVINCIA DE ENTRE RÍOS</w:t>
      </w:r>
    </w:p>
    <w:p w14:paraId="00000011" w14:textId="77777777" w:rsidR="00B1460B" w:rsidRDefault="00716150">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SANCIONA CON FUERZA DE</w:t>
      </w:r>
    </w:p>
    <w:p w14:paraId="00000012" w14:textId="77777777" w:rsidR="00B1460B" w:rsidRDefault="0071615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 E </w:t>
      </w:r>
      <w:proofErr w:type="gramStart"/>
      <w:r>
        <w:rPr>
          <w:rFonts w:ascii="Times New Roman" w:eastAsia="Times New Roman" w:hAnsi="Times New Roman" w:cs="Times New Roman"/>
          <w:b/>
          <w:sz w:val="24"/>
          <w:szCs w:val="24"/>
        </w:rPr>
        <w:t>Y :</w:t>
      </w:r>
      <w:proofErr w:type="gramEnd"/>
    </w:p>
    <w:p w14:paraId="00000013" w14:textId="77777777" w:rsidR="00B1460B" w:rsidRDefault="00716150">
      <w:pPr>
        <w:spacing w:before="200"/>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1º</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Condónase</w:t>
      </w:r>
      <w:proofErr w:type="spellEnd"/>
      <w:r>
        <w:rPr>
          <w:rFonts w:ascii="Times New Roman" w:eastAsia="Times New Roman" w:hAnsi="Times New Roman" w:cs="Times New Roman"/>
          <w:sz w:val="24"/>
          <w:szCs w:val="24"/>
        </w:rPr>
        <w:t xml:space="preserve"> a la Municipalidad de la ciudad de General Campos la deuda existente en concepto de impuesto inmobiliario, hasta el día 14 de agosto de 2019, respecto de los inmuebles recibidos en donación, identificados registralmente con las Matrículas N° 104.</w:t>
      </w:r>
      <w:r>
        <w:rPr>
          <w:rFonts w:ascii="Times New Roman" w:eastAsia="Times New Roman" w:hAnsi="Times New Roman" w:cs="Times New Roman"/>
          <w:sz w:val="24"/>
          <w:szCs w:val="24"/>
        </w:rPr>
        <w:t>076, 104.077, 104.078, 104.079, 104.080, 104.081 y 104.082; y que a los efectos del impuesto inmobiliario se encuentran empadronados con las Partidas Provinciales N° 17-120913-8, 17-120915-86, 17-120916-5, 17-120917-4, 17-120918-3, 17-120919-2 y 17-120920-</w:t>
      </w:r>
      <w:r>
        <w:rPr>
          <w:rFonts w:ascii="Times New Roman" w:eastAsia="Times New Roman" w:hAnsi="Times New Roman" w:cs="Times New Roman"/>
          <w:sz w:val="24"/>
          <w:szCs w:val="24"/>
        </w:rPr>
        <w:t>4.</w:t>
      </w:r>
    </w:p>
    <w:p w14:paraId="00000014" w14:textId="77777777" w:rsidR="00B1460B" w:rsidRDefault="00716150">
      <w:pPr>
        <w:spacing w:before="200"/>
        <w:ind w:firstLine="7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Artículo 2º</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De forma. </w:t>
      </w:r>
    </w:p>
    <w:p w14:paraId="00000015" w14:textId="77777777" w:rsidR="00B1460B" w:rsidRDefault="00B1460B">
      <w:pPr>
        <w:spacing w:before="200"/>
        <w:ind w:firstLine="700"/>
        <w:jc w:val="both"/>
        <w:rPr>
          <w:rFonts w:ascii="Times New Roman" w:eastAsia="Times New Roman" w:hAnsi="Times New Roman" w:cs="Times New Roman"/>
          <w:sz w:val="24"/>
          <w:szCs w:val="24"/>
        </w:rPr>
      </w:pPr>
    </w:p>
    <w:p w14:paraId="00000016" w14:textId="77777777" w:rsidR="00B1460B" w:rsidRDefault="00B1460B"/>
    <w:sectPr w:rsidR="00B1460B">
      <w:pgSz w:w="11906" w:h="16838"/>
      <w:pgMar w:top="3118" w:right="1133" w:bottom="1133" w:left="22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60B"/>
    <w:rsid w:val="00716150"/>
    <w:rsid w:val="00B146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760E4-2802-4099-AD50-954297AE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1854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Senado</cp:lastModifiedBy>
  <cp:revision>2</cp:revision>
  <dcterms:created xsi:type="dcterms:W3CDTF">2019-09-03T20:02:00Z</dcterms:created>
  <dcterms:modified xsi:type="dcterms:W3CDTF">2019-09-03T20:02:00Z</dcterms:modified>
</cp:coreProperties>
</file>