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B4A0A" w14:textId="77777777" w:rsidR="00766572" w:rsidRPr="009E129A" w:rsidRDefault="00766572" w:rsidP="009E12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E129A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42AC74CD" wp14:editId="6D09B0EA">
            <wp:extent cx="5401310" cy="7315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D4613D" w14:textId="77777777" w:rsidR="00766572" w:rsidRPr="009E129A" w:rsidRDefault="00766572" w:rsidP="009E12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A32187" w14:textId="6A1D393A" w:rsidR="00766572" w:rsidRPr="009E129A" w:rsidRDefault="00766572" w:rsidP="009E12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129A">
        <w:rPr>
          <w:rFonts w:ascii="Arial" w:hAnsi="Arial" w:cs="Arial"/>
          <w:b/>
          <w:bCs/>
          <w:sz w:val="24"/>
          <w:szCs w:val="24"/>
        </w:rPr>
        <w:t>PRIMERO:</w:t>
      </w:r>
      <w:r w:rsidRPr="009E129A">
        <w:rPr>
          <w:rFonts w:ascii="Arial" w:hAnsi="Arial" w:cs="Arial"/>
          <w:sz w:val="24"/>
          <w:szCs w:val="24"/>
        </w:rPr>
        <w:t xml:space="preserve"> De interés legislativo el segundo “Encuentro de la Agricultura Familiar y Desarrollo Rural” que se llev</w:t>
      </w:r>
      <w:r w:rsidR="001A183D">
        <w:rPr>
          <w:rFonts w:ascii="Arial" w:hAnsi="Arial" w:cs="Arial"/>
          <w:sz w:val="24"/>
          <w:szCs w:val="24"/>
        </w:rPr>
        <w:t>ó</w:t>
      </w:r>
      <w:r w:rsidRPr="009E129A">
        <w:rPr>
          <w:rFonts w:ascii="Arial" w:hAnsi="Arial" w:cs="Arial"/>
          <w:sz w:val="24"/>
          <w:szCs w:val="24"/>
        </w:rPr>
        <w:t xml:space="preserve"> </w:t>
      </w:r>
      <w:r w:rsidR="001A183D">
        <w:rPr>
          <w:rFonts w:ascii="Arial" w:hAnsi="Arial" w:cs="Arial"/>
          <w:sz w:val="24"/>
          <w:szCs w:val="24"/>
        </w:rPr>
        <w:t>a cabo</w:t>
      </w:r>
      <w:r w:rsidRPr="009E129A">
        <w:rPr>
          <w:rFonts w:ascii="Arial" w:hAnsi="Arial" w:cs="Arial"/>
          <w:sz w:val="24"/>
          <w:szCs w:val="24"/>
        </w:rPr>
        <w:t xml:space="preserve"> el </w:t>
      </w:r>
      <w:r w:rsidR="001A183D">
        <w:rPr>
          <w:rFonts w:ascii="Arial" w:hAnsi="Arial" w:cs="Arial"/>
          <w:sz w:val="24"/>
          <w:szCs w:val="24"/>
        </w:rPr>
        <w:t>pasado</w:t>
      </w:r>
      <w:r w:rsidRPr="009E129A">
        <w:rPr>
          <w:rFonts w:ascii="Arial" w:hAnsi="Arial" w:cs="Arial"/>
          <w:sz w:val="24"/>
          <w:szCs w:val="24"/>
        </w:rPr>
        <w:t xml:space="preserve"> 21 de noviembre de 2019 en Villaguay.</w:t>
      </w:r>
    </w:p>
    <w:p w14:paraId="2349ECA5" w14:textId="77777777" w:rsidR="00766572" w:rsidRPr="009E129A" w:rsidRDefault="00766572" w:rsidP="009E12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129A">
        <w:rPr>
          <w:rFonts w:ascii="Arial" w:hAnsi="Arial" w:cs="Arial"/>
          <w:b/>
          <w:bCs/>
          <w:sz w:val="24"/>
          <w:szCs w:val="24"/>
        </w:rPr>
        <w:t>SEGUNDO:</w:t>
      </w:r>
      <w:r w:rsidRPr="009E129A">
        <w:rPr>
          <w:rFonts w:ascii="Arial" w:hAnsi="Arial" w:cs="Arial"/>
          <w:sz w:val="24"/>
          <w:szCs w:val="24"/>
        </w:rPr>
        <w:t xml:space="preserve"> Comuníquese y dese difusión a la </w:t>
      </w:r>
      <w:r w:rsidR="009E129A" w:rsidRPr="009E129A">
        <w:rPr>
          <w:rFonts w:ascii="Arial" w:hAnsi="Arial" w:cs="Arial"/>
          <w:sz w:val="24"/>
          <w:szCs w:val="24"/>
        </w:rPr>
        <w:t>presente. -</w:t>
      </w:r>
      <w:r w:rsidRPr="009E129A">
        <w:rPr>
          <w:rFonts w:ascii="Arial" w:hAnsi="Arial" w:cs="Arial"/>
          <w:sz w:val="24"/>
          <w:szCs w:val="24"/>
        </w:rPr>
        <w:t xml:space="preserve"> </w:t>
      </w:r>
    </w:p>
    <w:p w14:paraId="79BCF835" w14:textId="77777777" w:rsidR="000A49BA" w:rsidRDefault="000A49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5894A53" w14:textId="60C17BF3" w:rsidR="00766572" w:rsidRPr="009E129A" w:rsidRDefault="00766572" w:rsidP="009E129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129A">
        <w:rPr>
          <w:rFonts w:ascii="Arial" w:hAnsi="Arial" w:cs="Arial"/>
          <w:b/>
          <w:bCs/>
          <w:sz w:val="24"/>
          <w:szCs w:val="24"/>
        </w:rPr>
        <w:lastRenderedPageBreak/>
        <w:t>FUNDAMENTO</w:t>
      </w:r>
    </w:p>
    <w:p w14:paraId="3EF536DB" w14:textId="77777777" w:rsidR="009E129A" w:rsidRDefault="009E129A" w:rsidP="009E12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464E31" w14:textId="5A66806B" w:rsidR="00F34ACE" w:rsidRPr="009E129A" w:rsidRDefault="00F34ACE" w:rsidP="009E12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129A">
        <w:rPr>
          <w:rFonts w:ascii="Arial" w:hAnsi="Arial" w:cs="Arial"/>
          <w:sz w:val="24"/>
          <w:szCs w:val="24"/>
        </w:rPr>
        <w:t>E</w:t>
      </w:r>
      <w:r w:rsidR="001A183D">
        <w:rPr>
          <w:rFonts w:ascii="Arial" w:hAnsi="Arial" w:cs="Arial"/>
          <w:sz w:val="24"/>
          <w:szCs w:val="24"/>
        </w:rPr>
        <w:t xml:space="preserve">ste </w:t>
      </w:r>
      <w:r w:rsidRPr="009E129A">
        <w:rPr>
          <w:rFonts w:ascii="Arial" w:hAnsi="Arial" w:cs="Arial"/>
          <w:sz w:val="24"/>
          <w:szCs w:val="24"/>
        </w:rPr>
        <w:t xml:space="preserve">proyecto tiene como objetivo declarar de interés de </w:t>
      </w:r>
      <w:r w:rsidR="001A183D">
        <w:rPr>
          <w:rFonts w:ascii="Arial" w:hAnsi="Arial" w:cs="Arial"/>
          <w:sz w:val="24"/>
          <w:szCs w:val="24"/>
        </w:rPr>
        <w:t>esta Honorable</w:t>
      </w:r>
      <w:r w:rsidRPr="009E129A">
        <w:rPr>
          <w:rFonts w:ascii="Arial" w:hAnsi="Arial" w:cs="Arial"/>
          <w:sz w:val="24"/>
          <w:szCs w:val="24"/>
        </w:rPr>
        <w:t xml:space="preserve"> </w:t>
      </w:r>
      <w:r w:rsidR="001A183D" w:rsidRPr="009E129A">
        <w:rPr>
          <w:rFonts w:ascii="Arial" w:hAnsi="Arial" w:cs="Arial"/>
          <w:sz w:val="24"/>
          <w:szCs w:val="24"/>
        </w:rPr>
        <w:t>Cámara</w:t>
      </w:r>
      <w:r w:rsidR="001A183D">
        <w:rPr>
          <w:rFonts w:ascii="Arial" w:hAnsi="Arial" w:cs="Arial"/>
          <w:sz w:val="24"/>
          <w:szCs w:val="24"/>
        </w:rPr>
        <w:t xml:space="preserve"> </w:t>
      </w:r>
      <w:r w:rsidR="001A183D" w:rsidRPr="009E129A">
        <w:rPr>
          <w:rFonts w:ascii="Arial" w:hAnsi="Arial" w:cs="Arial"/>
          <w:sz w:val="24"/>
          <w:szCs w:val="24"/>
        </w:rPr>
        <w:t>el</w:t>
      </w:r>
      <w:r w:rsidRPr="009E129A">
        <w:rPr>
          <w:rFonts w:ascii="Arial" w:hAnsi="Arial" w:cs="Arial"/>
          <w:sz w:val="24"/>
          <w:szCs w:val="24"/>
        </w:rPr>
        <w:t xml:space="preserve"> </w:t>
      </w:r>
      <w:r w:rsidR="001A183D">
        <w:rPr>
          <w:rFonts w:ascii="Arial" w:hAnsi="Arial" w:cs="Arial"/>
          <w:sz w:val="24"/>
          <w:szCs w:val="24"/>
        </w:rPr>
        <w:t>“S</w:t>
      </w:r>
      <w:r w:rsidRPr="009E129A">
        <w:rPr>
          <w:rFonts w:ascii="Arial" w:hAnsi="Arial" w:cs="Arial"/>
          <w:sz w:val="24"/>
          <w:szCs w:val="24"/>
        </w:rPr>
        <w:t xml:space="preserve">egundo </w:t>
      </w:r>
      <w:r w:rsidR="001A183D">
        <w:rPr>
          <w:rFonts w:ascii="Arial" w:hAnsi="Arial" w:cs="Arial"/>
          <w:sz w:val="24"/>
          <w:szCs w:val="24"/>
        </w:rPr>
        <w:t>E</w:t>
      </w:r>
      <w:r w:rsidRPr="009E129A">
        <w:rPr>
          <w:rFonts w:ascii="Arial" w:hAnsi="Arial" w:cs="Arial"/>
          <w:sz w:val="24"/>
          <w:szCs w:val="24"/>
        </w:rPr>
        <w:t>ncuentro de Agricultura Familiar y Desarrollo Rural</w:t>
      </w:r>
      <w:r w:rsidR="001A183D">
        <w:rPr>
          <w:rFonts w:ascii="Arial" w:hAnsi="Arial" w:cs="Arial"/>
          <w:sz w:val="24"/>
          <w:szCs w:val="24"/>
        </w:rPr>
        <w:t>”</w:t>
      </w:r>
      <w:r w:rsidRPr="009E129A">
        <w:rPr>
          <w:rFonts w:ascii="Arial" w:hAnsi="Arial" w:cs="Arial"/>
          <w:sz w:val="24"/>
          <w:szCs w:val="24"/>
        </w:rPr>
        <w:t>, que t</w:t>
      </w:r>
      <w:r w:rsidR="000A49BA">
        <w:rPr>
          <w:rFonts w:ascii="Arial" w:hAnsi="Arial" w:cs="Arial"/>
          <w:sz w:val="24"/>
          <w:szCs w:val="24"/>
        </w:rPr>
        <w:t>uvo</w:t>
      </w:r>
      <w:r w:rsidRPr="009E129A">
        <w:rPr>
          <w:rFonts w:ascii="Arial" w:hAnsi="Arial" w:cs="Arial"/>
          <w:sz w:val="24"/>
          <w:szCs w:val="24"/>
        </w:rPr>
        <w:t xml:space="preserve"> lugar en la ciudad de Villaguay.</w:t>
      </w:r>
    </w:p>
    <w:p w14:paraId="04329774" w14:textId="086E1A4F" w:rsidR="00F34ACE" w:rsidRPr="009E129A" w:rsidRDefault="00F34ACE" w:rsidP="009E12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129A">
        <w:rPr>
          <w:rFonts w:ascii="Arial" w:hAnsi="Arial" w:cs="Arial"/>
          <w:sz w:val="24"/>
          <w:szCs w:val="24"/>
        </w:rPr>
        <w:t xml:space="preserve">Como introducción al tema, debemos dejar en claro  que </w:t>
      </w:r>
      <w:r w:rsidR="000A49BA">
        <w:rPr>
          <w:rFonts w:ascii="Arial" w:hAnsi="Arial" w:cs="Arial"/>
          <w:sz w:val="24"/>
          <w:szCs w:val="24"/>
        </w:rPr>
        <w:t>“</w:t>
      </w:r>
      <w:r w:rsidRPr="009E129A">
        <w:rPr>
          <w:rFonts w:ascii="Arial" w:hAnsi="Arial" w:cs="Arial"/>
          <w:sz w:val="24"/>
          <w:szCs w:val="24"/>
        </w:rPr>
        <w:t>el agricultor y agricult</w:t>
      </w:r>
      <w:r w:rsidR="009E129A">
        <w:rPr>
          <w:rFonts w:ascii="Arial" w:hAnsi="Arial" w:cs="Arial"/>
          <w:sz w:val="24"/>
          <w:szCs w:val="24"/>
        </w:rPr>
        <w:t>u</w:t>
      </w:r>
      <w:r w:rsidRPr="009E129A">
        <w:rPr>
          <w:rFonts w:ascii="Arial" w:hAnsi="Arial" w:cs="Arial"/>
          <w:sz w:val="24"/>
          <w:szCs w:val="24"/>
        </w:rPr>
        <w:t>ra familiar es aquel que lleva adelante actividades productivas agrícolas, pecuarias, forestal, pesquera y acuícola en el medio rural y reúne los siguientes requisitos: a) La gestión del emprendimiento productivo es ejercida directamente por el productor y/o algún miembro de su familia; b) Es propietario de la totalidad o de parte de los medios de producción; c) Los requerimientos del trabajo son cubiertos principalmente por la mano de obra familiar y/o con aportes complementarios de asalariados; d) La familia del agricultor y agricultora reside en el campo o en la localidad más próxima a él; e) Tener como ingreso económico principal de su familia la actividad agropecuaria de su establecimiento; f) Los pequeños productores, minifundistas, campesinos, chacareros, colonos, medieros, pescadores artesanales, productor familiar y, también los campesinos y productores rurales sin tierra, los productores periurbanos y las comunidades de pueblos originarios…” (Art. 5° Ley 27.118 de Reparación Histórica de la Agricultura Familiar)</w:t>
      </w:r>
    </w:p>
    <w:p w14:paraId="23E8F4F7" w14:textId="3B4710D2" w:rsidR="00F34ACE" w:rsidRPr="009E129A" w:rsidRDefault="009E129A" w:rsidP="009E12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129A">
        <w:rPr>
          <w:rFonts w:ascii="Arial" w:hAnsi="Arial" w:cs="Arial"/>
          <w:sz w:val="24"/>
          <w:szCs w:val="24"/>
        </w:rPr>
        <w:t>Cabe destacar que e</w:t>
      </w:r>
      <w:r w:rsidR="00F34ACE" w:rsidRPr="009E129A">
        <w:rPr>
          <w:rFonts w:ascii="Arial" w:hAnsi="Arial" w:cs="Arial"/>
          <w:sz w:val="24"/>
          <w:szCs w:val="24"/>
        </w:rPr>
        <w:t xml:space="preserve">n la Provincia de Entre Ríos, la </w:t>
      </w:r>
      <w:r w:rsidR="00AF1FBB">
        <w:rPr>
          <w:rFonts w:ascii="Arial" w:hAnsi="Arial" w:cs="Arial"/>
          <w:sz w:val="24"/>
          <w:szCs w:val="24"/>
        </w:rPr>
        <w:t>a</w:t>
      </w:r>
      <w:r w:rsidR="00F34ACE" w:rsidRPr="009E129A">
        <w:rPr>
          <w:rFonts w:ascii="Arial" w:hAnsi="Arial" w:cs="Arial"/>
          <w:sz w:val="24"/>
          <w:szCs w:val="24"/>
        </w:rPr>
        <w:t xml:space="preserve">gricultura </w:t>
      </w:r>
      <w:r w:rsidR="00AF1FBB">
        <w:rPr>
          <w:rFonts w:ascii="Arial" w:hAnsi="Arial" w:cs="Arial"/>
          <w:sz w:val="24"/>
          <w:szCs w:val="24"/>
        </w:rPr>
        <w:t>f</w:t>
      </w:r>
      <w:r w:rsidR="00F34ACE" w:rsidRPr="009E129A">
        <w:rPr>
          <w:rFonts w:ascii="Arial" w:hAnsi="Arial" w:cs="Arial"/>
          <w:sz w:val="24"/>
          <w:szCs w:val="24"/>
        </w:rPr>
        <w:t>amiliar se caracteriza por ser generadora de alimentos de todo tipo: carnes ovina, bovina, avícola, porcina; lácteos y sus derivados, huevos, mieles, legumbres, cítricos</w:t>
      </w:r>
      <w:r w:rsidR="000A49BA">
        <w:rPr>
          <w:rFonts w:ascii="Arial" w:hAnsi="Arial" w:cs="Arial"/>
          <w:sz w:val="24"/>
          <w:szCs w:val="24"/>
        </w:rPr>
        <w:t>,</w:t>
      </w:r>
      <w:r w:rsidR="00F34ACE" w:rsidRPr="009E129A">
        <w:rPr>
          <w:rFonts w:ascii="Arial" w:hAnsi="Arial" w:cs="Arial"/>
          <w:sz w:val="24"/>
          <w:szCs w:val="24"/>
        </w:rPr>
        <w:t xml:space="preserve"> hortalizas, cereales y oleaginosas.</w:t>
      </w:r>
    </w:p>
    <w:p w14:paraId="3B0A6792" w14:textId="77777777" w:rsidR="00F34ACE" w:rsidRPr="009E129A" w:rsidRDefault="00F34ACE" w:rsidP="009E12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129A">
        <w:rPr>
          <w:rFonts w:ascii="Arial" w:hAnsi="Arial" w:cs="Arial"/>
          <w:sz w:val="24"/>
          <w:szCs w:val="24"/>
        </w:rPr>
        <w:t>Los encuentros están destinados a agricultores familiares, organizaciones de agricultores familiares, cooperativas, pequeños productores, trabajadores rurales y de la economía popular, comerciantes, consumidores, organismos del Estado, instituciones educativas, universidades y público en general.</w:t>
      </w:r>
    </w:p>
    <w:p w14:paraId="19341C97" w14:textId="71F975E5" w:rsidR="009E129A" w:rsidRPr="009E129A" w:rsidRDefault="009E129A" w:rsidP="009E12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129A">
        <w:rPr>
          <w:rFonts w:ascii="Arial" w:hAnsi="Arial" w:cs="Arial"/>
          <w:sz w:val="24"/>
          <w:szCs w:val="24"/>
        </w:rPr>
        <w:t>Por lo expuesto, y considerando que la agricultura familiar es un modelo productivo de gran significancia a nivel nacional y que constituye un sector estratégico que dinamiza las economías regionales y abastece de alimentos a la población, ya que los alimentos producidos en el marco de la agricultura familiar representan al 80% de los alimentos consumidos en países desarrollados, según datos del instituto Nacional de Tecnología Agropecuaria (INTA)</w:t>
      </w:r>
      <w:r w:rsidR="00AF1FBB">
        <w:rPr>
          <w:rFonts w:ascii="Arial" w:hAnsi="Arial" w:cs="Arial"/>
          <w:sz w:val="24"/>
          <w:szCs w:val="24"/>
        </w:rPr>
        <w:t>, es que invito a mis pares a acompañarme en este proyecto.</w:t>
      </w:r>
    </w:p>
    <w:sectPr w:rsidR="009E129A" w:rsidRPr="009E129A" w:rsidSect="000A49BA">
      <w:pgSz w:w="11906" w:h="16838"/>
      <w:pgMar w:top="382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72"/>
    <w:rsid w:val="000A49BA"/>
    <w:rsid w:val="001A183D"/>
    <w:rsid w:val="003A2CC6"/>
    <w:rsid w:val="00766572"/>
    <w:rsid w:val="00892039"/>
    <w:rsid w:val="009E129A"/>
    <w:rsid w:val="00AF1FBB"/>
    <w:rsid w:val="00BF1603"/>
    <w:rsid w:val="00D16B6D"/>
    <w:rsid w:val="00F3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F9B6"/>
  <w15:chartTrackingRefBased/>
  <w15:docId w15:val="{CBCDEB4F-8E3B-4140-99C5-68444DAF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saboldelli</dc:creator>
  <cp:keywords/>
  <dc:description/>
  <cp:lastModifiedBy>Senado</cp:lastModifiedBy>
  <cp:revision>2</cp:revision>
  <cp:lastPrinted>2019-11-22T14:35:00Z</cp:lastPrinted>
  <dcterms:created xsi:type="dcterms:W3CDTF">2019-11-26T20:47:00Z</dcterms:created>
  <dcterms:modified xsi:type="dcterms:W3CDTF">2019-11-26T20:47:00Z</dcterms:modified>
</cp:coreProperties>
</file>