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D0E58" w14:textId="77777777" w:rsidR="009E42ED" w:rsidRDefault="009E42ED" w:rsidP="006B1AD2">
      <w:pPr>
        <w:pStyle w:val="Textoindependiente"/>
        <w:jc w:val="center"/>
        <w:rPr>
          <w:spacing w:val="-6"/>
          <w:sz w:val="22"/>
        </w:rPr>
      </w:pPr>
      <w:smartTag w:uri="urn:schemas-microsoft-com:office:smarttags" w:element="PersonName">
        <w:smartTagPr>
          <w:attr w:name="ProductID" w:val="LA LEGISLATURA DE"/>
        </w:smartTagPr>
        <w:r>
          <w:rPr>
            <w:spacing w:val="-6"/>
            <w:sz w:val="22"/>
          </w:rPr>
          <w:t>LA LEGISLATURA DE</w:t>
        </w:r>
      </w:smartTag>
      <w:r>
        <w:rPr>
          <w:spacing w:val="-6"/>
          <w:sz w:val="22"/>
        </w:rPr>
        <w:t xml:space="preserve"> </w:t>
      </w:r>
      <w:smartTag w:uri="urn:schemas-microsoft-com:office:smarttags" w:element="PersonName">
        <w:smartTagPr>
          <w:attr w:name="ProductID" w:val="LA PROVINCIA DE"/>
        </w:smartTagPr>
        <w:r>
          <w:rPr>
            <w:spacing w:val="-6"/>
            <w:sz w:val="22"/>
          </w:rPr>
          <w:t>LA PROVINCIA DE</w:t>
        </w:r>
      </w:smartTag>
      <w:r>
        <w:rPr>
          <w:spacing w:val="-6"/>
          <w:sz w:val="22"/>
        </w:rPr>
        <w:t xml:space="preserve"> ENTRE RÍOS SANCIONA CON FUERZA DE</w:t>
      </w:r>
    </w:p>
    <w:p w14:paraId="535C0954" w14:textId="77777777" w:rsidR="009E42ED" w:rsidRDefault="009E42ED" w:rsidP="006B1AD2">
      <w:pPr>
        <w:jc w:val="center"/>
        <w:rPr>
          <w:rFonts w:ascii="Arial" w:hAnsi="Arial"/>
          <w:b/>
        </w:rPr>
      </w:pPr>
    </w:p>
    <w:p w14:paraId="0CDEC0AC" w14:textId="77777777" w:rsidR="009E42ED" w:rsidRDefault="009E42ED" w:rsidP="006B1AD2">
      <w:pPr>
        <w:jc w:val="center"/>
        <w:rPr>
          <w:rFonts w:ascii="Arial" w:hAnsi="Arial"/>
          <w:b/>
        </w:rPr>
      </w:pPr>
      <w:r>
        <w:rPr>
          <w:rFonts w:ascii="Arial" w:hAnsi="Arial"/>
          <w:b/>
        </w:rPr>
        <w:t>L E Y :</w:t>
      </w:r>
    </w:p>
    <w:p w14:paraId="58924233" w14:textId="77777777" w:rsidR="009E42ED" w:rsidRPr="00012624" w:rsidRDefault="009E42ED" w:rsidP="006B1AD2">
      <w:pPr>
        <w:jc w:val="both"/>
        <w:rPr>
          <w:rFonts w:ascii="Arial" w:hAnsi="Arial" w:cs="Arial"/>
        </w:rPr>
      </w:pPr>
    </w:p>
    <w:p w14:paraId="7E0295CF" w14:textId="77777777" w:rsidR="009E42ED" w:rsidRPr="00012624" w:rsidRDefault="009E42ED" w:rsidP="006B1AD2">
      <w:pPr>
        <w:jc w:val="both"/>
        <w:rPr>
          <w:rFonts w:ascii="Arial" w:hAnsi="Arial" w:cs="Arial"/>
        </w:rPr>
      </w:pPr>
    </w:p>
    <w:p w14:paraId="443A2CFF" w14:textId="77777777" w:rsidR="009E42ED" w:rsidRPr="00012624" w:rsidRDefault="009E42ED" w:rsidP="006B1AD2">
      <w:pPr>
        <w:jc w:val="both"/>
        <w:rPr>
          <w:rFonts w:ascii="Arial" w:hAnsi="Arial" w:cs="Arial"/>
        </w:rPr>
      </w:pPr>
    </w:p>
    <w:p w14:paraId="06DD03CA" w14:textId="40905434" w:rsidR="009B648C" w:rsidRDefault="009E42ED" w:rsidP="006B1AD2">
      <w:pPr>
        <w:jc w:val="both"/>
        <w:textAlignment w:val="baseline"/>
        <w:rPr>
          <w:rFonts w:ascii="Arial" w:hAnsi="Arial" w:cs="Arial"/>
        </w:rPr>
      </w:pPr>
      <w:r w:rsidRPr="00012624">
        <w:rPr>
          <w:rFonts w:ascii="Arial" w:hAnsi="Arial" w:cs="Arial"/>
          <w:b/>
          <w:u w:val="single"/>
        </w:rPr>
        <w:t>ART</w:t>
      </w:r>
      <w:r w:rsidR="008343F2" w:rsidRPr="00012624">
        <w:rPr>
          <w:rFonts w:ascii="Arial" w:hAnsi="Arial" w:cs="Arial"/>
          <w:b/>
          <w:u w:val="single"/>
        </w:rPr>
        <w:t>Í</w:t>
      </w:r>
      <w:r w:rsidRPr="00012624">
        <w:rPr>
          <w:rFonts w:ascii="Arial" w:hAnsi="Arial" w:cs="Arial"/>
          <w:b/>
          <w:u w:val="single"/>
        </w:rPr>
        <w:t>CULO 1°.-</w:t>
      </w:r>
      <w:r w:rsidRPr="00012624">
        <w:rPr>
          <w:rFonts w:ascii="Arial" w:hAnsi="Arial" w:cs="Arial"/>
          <w:bCs/>
        </w:rPr>
        <w:t xml:space="preserve"> </w:t>
      </w:r>
      <w:r w:rsidR="009B648C" w:rsidRPr="009B648C">
        <w:rPr>
          <w:rFonts w:ascii="Arial" w:hAnsi="Arial" w:cs="Arial"/>
        </w:rPr>
        <w:t>Autorícese al Superior Gobierno de la Provincia a aceptar la donación formulada por la Municipalidad de Villa Urquiza, de un (1) inmueble ubicado en la Provincia de Entre Ríos, Departamento Paraná, Distrito Tala, Municipio de Villa Urquiza, Planta Urbana, Manzana N° 43, Plano de Mensura N° 220.665; Partida Provincial N° 193.434; domicilio parcelario: Héroes de Malvinas Argentinas N° 73; que consta de una superficie de Doscientos Metros Cuadrados (200,00 m2); cuyos límites y linderos son: NORESTE: Recta 1-2 al rumbo S 61° 00´E de 20,00 metros, lindando con Municipio de Villa Urquiza; SURESTE: Recta 2-3 al rumbo S 29° 00´ O de 10,00 metros, lindando con calle Héroes de Malvinas Argentinas; SUROESTE: Recta 3-4 al rumbo N 61° 00´O de 20,00 metros, lindando con Municipio de Villa Urquiza; NOROESTE: Recta 4-1 al rumbo N. 29° 00´E de 10,00 m., lindando con Municipio de Villa Urquiza.</w:t>
      </w:r>
    </w:p>
    <w:p w14:paraId="67E704FE" w14:textId="77777777" w:rsidR="009B648C" w:rsidRDefault="009B648C" w:rsidP="006B1AD2">
      <w:pPr>
        <w:spacing w:line="240" w:lineRule="exact"/>
        <w:jc w:val="both"/>
        <w:textAlignment w:val="baseline"/>
        <w:rPr>
          <w:rFonts w:ascii="Arial" w:hAnsi="Arial" w:cs="Arial"/>
        </w:rPr>
      </w:pPr>
    </w:p>
    <w:p w14:paraId="24B76F59" w14:textId="36A76B5C" w:rsidR="009B648C" w:rsidRDefault="009B648C" w:rsidP="006B1AD2">
      <w:pPr>
        <w:jc w:val="both"/>
        <w:textAlignment w:val="baseline"/>
        <w:rPr>
          <w:rFonts w:ascii="Arial" w:hAnsi="Arial" w:cs="Arial"/>
        </w:rPr>
      </w:pPr>
      <w:r w:rsidRPr="009B648C">
        <w:rPr>
          <w:rFonts w:ascii="Arial" w:hAnsi="Arial" w:cs="Arial"/>
          <w:b/>
          <w:u w:val="single"/>
        </w:rPr>
        <w:t>ARTÍCULO 2</w:t>
      </w:r>
      <w:proofErr w:type="gramStart"/>
      <w:r w:rsidRPr="009B648C">
        <w:rPr>
          <w:rFonts w:ascii="Arial" w:hAnsi="Arial" w:cs="Arial"/>
          <w:b/>
          <w:u w:val="single"/>
        </w:rPr>
        <w:t>°.-</w:t>
      </w:r>
      <w:proofErr w:type="gramEnd"/>
      <w:r w:rsidRPr="009B648C">
        <w:rPr>
          <w:rFonts w:ascii="Arial" w:hAnsi="Arial" w:cs="Arial"/>
        </w:rPr>
        <w:t xml:space="preserve"> </w:t>
      </w:r>
      <w:proofErr w:type="spellStart"/>
      <w:r w:rsidRPr="009B648C">
        <w:rPr>
          <w:rFonts w:ascii="Arial" w:hAnsi="Arial" w:cs="Arial"/>
        </w:rPr>
        <w:t>Establécese</w:t>
      </w:r>
      <w:proofErr w:type="spellEnd"/>
      <w:r w:rsidRPr="009B648C">
        <w:rPr>
          <w:rFonts w:ascii="Arial" w:hAnsi="Arial" w:cs="Arial"/>
        </w:rPr>
        <w:t xml:space="preserve"> que la donación efectuada en el Artículo 1°, sea con cargo de afectar el inmueble en forma exclusiva al Poder Judicial de la Provincia de Entre Ríos con destino a la construcción de un edificio para el Juzgado de Paz de la ciudad de Villa Urquiza y/o cualquier otra dependencia judicial del Poder Judicial.</w:t>
      </w:r>
    </w:p>
    <w:p w14:paraId="2C377277" w14:textId="77777777" w:rsidR="009B648C" w:rsidRDefault="009B648C" w:rsidP="006B1AD2">
      <w:pPr>
        <w:jc w:val="both"/>
        <w:textAlignment w:val="baseline"/>
        <w:rPr>
          <w:rFonts w:ascii="Arial" w:hAnsi="Arial" w:cs="Arial"/>
        </w:rPr>
      </w:pPr>
    </w:p>
    <w:p w14:paraId="662EFD7E" w14:textId="6A5F81BF" w:rsidR="00053A0C" w:rsidRPr="009B648C" w:rsidRDefault="009B648C" w:rsidP="006B1AD2">
      <w:pPr>
        <w:jc w:val="both"/>
        <w:textAlignment w:val="baseline"/>
        <w:rPr>
          <w:rFonts w:ascii="Arial" w:hAnsi="Arial" w:cs="Arial"/>
          <w:bCs/>
        </w:rPr>
      </w:pPr>
      <w:r w:rsidRPr="009B648C">
        <w:rPr>
          <w:rFonts w:ascii="Arial" w:hAnsi="Arial" w:cs="Arial"/>
          <w:b/>
          <w:u w:val="single"/>
        </w:rPr>
        <w:t>ARTÍCULO 3</w:t>
      </w:r>
      <w:proofErr w:type="gramStart"/>
      <w:r w:rsidRPr="009B648C">
        <w:rPr>
          <w:rFonts w:ascii="Arial" w:hAnsi="Arial" w:cs="Arial"/>
          <w:b/>
          <w:u w:val="single"/>
        </w:rPr>
        <w:t>°.-</w:t>
      </w:r>
      <w:proofErr w:type="gramEnd"/>
      <w:r w:rsidRPr="009B648C">
        <w:rPr>
          <w:rFonts w:ascii="Arial" w:hAnsi="Arial" w:cs="Arial"/>
        </w:rPr>
        <w:t xml:space="preserve"> Facúltese a la Escribanía Mayor de Gobierno a realizar los trámites conducentes a la efectiva transferencia del dominio del inmueble individualizado en el Artículo 1°, a favor del Superior Gobierno de la Provincia de Entre Ríos; siendo los gastos de Mensura y Escrituración a cargo de la parte donataria.</w:t>
      </w:r>
    </w:p>
    <w:p w14:paraId="33BFC8CE" w14:textId="77777777" w:rsidR="00BE6577" w:rsidRPr="009B648C" w:rsidRDefault="00BE6577" w:rsidP="006B1AD2">
      <w:pPr>
        <w:pStyle w:val="xydpa4b27ebmsonormal"/>
        <w:shd w:val="clear" w:color="auto" w:fill="FFFFFF"/>
        <w:spacing w:before="0" w:beforeAutospacing="0" w:after="0" w:afterAutospacing="0"/>
        <w:jc w:val="both"/>
        <w:rPr>
          <w:rFonts w:ascii="Arial" w:hAnsi="Arial" w:cs="Arial"/>
          <w:bCs/>
        </w:rPr>
      </w:pPr>
    </w:p>
    <w:p w14:paraId="5F874E3E" w14:textId="77777777" w:rsidR="009E42ED" w:rsidRDefault="009E42ED" w:rsidP="006B1AD2">
      <w:pPr>
        <w:jc w:val="both"/>
        <w:rPr>
          <w:rFonts w:ascii="Arial" w:hAnsi="Arial"/>
          <w:u w:val="single"/>
        </w:rPr>
      </w:pPr>
      <w:r>
        <w:rPr>
          <w:rFonts w:ascii="Arial" w:hAnsi="Arial"/>
          <w:b/>
          <w:u w:val="single"/>
        </w:rPr>
        <w:t>ART</w:t>
      </w:r>
      <w:r w:rsidR="00165B0B">
        <w:rPr>
          <w:rFonts w:ascii="Arial" w:hAnsi="Arial"/>
          <w:b/>
          <w:u w:val="single"/>
        </w:rPr>
        <w:t>Í</w:t>
      </w:r>
      <w:r>
        <w:rPr>
          <w:rFonts w:ascii="Arial" w:hAnsi="Arial"/>
          <w:b/>
          <w:u w:val="single"/>
        </w:rPr>
        <w:t xml:space="preserve">CULO </w:t>
      </w:r>
      <w:r w:rsidR="009B648C">
        <w:rPr>
          <w:rFonts w:ascii="Arial" w:hAnsi="Arial"/>
          <w:b/>
          <w:u w:val="single"/>
        </w:rPr>
        <w:t>4</w:t>
      </w:r>
      <w:r>
        <w:rPr>
          <w:rFonts w:ascii="Arial" w:hAnsi="Arial"/>
          <w:b/>
          <w:u w:val="single"/>
        </w:rPr>
        <w:t>°.-</w:t>
      </w:r>
      <w:r>
        <w:rPr>
          <w:rFonts w:ascii="Arial" w:hAnsi="Arial"/>
        </w:rPr>
        <w:t xml:space="preserve"> Comuníquese, etcétera.</w:t>
      </w:r>
    </w:p>
    <w:p w14:paraId="64D17E55" w14:textId="77777777" w:rsidR="009E42ED" w:rsidRDefault="009E42ED" w:rsidP="006B1AD2">
      <w:pPr>
        <w:jc w:val="both"/>
        <w:rPr>
          <w:rFonts w:ascii="Arial" w:hAnsi="Arial"/>
        </w:rPr>
      </w:pPr>
    </w:p>
    <w:p w14:paraId="570996C4" w14:textId="77777777" w:rsidR="007967C4" w:rsidRDefault="007967C4" w:rsidP="007967C4">
      <w:pPr>
        <w:spacing w:line="240" w:lineRule="exact"/>
        <w:rPr>
          <w:rFonts w:ascii="Arial" w:hAnsi="Arial"/>
          <w:b/>
        </w:rPr>
      </w:pPr>
      <w:r>
        <w:rPr>
          <w:rFonts w:ascii="Arial" w:hAnsi="Arial"/>
          <w:b/>
        </w:rPr>
        <w:t>PARANÁ, SALA DE SESIONES, 29 de abril de 2020.</w:t>
      </w:r>
    </w:p>
    <w:p w14:paraId="5B50E229" w14:textId="77777777" w:rsidR="009E42ED" w:rsidRDefault="009E42ED" w:rsidP="006B1AD2">
      <w:pPr>
        <w:jc w:val="both"/>
        <w:rPr>
          <w:rFonts w:ascii="Arial" w:hAnsi="Arial"/>
        </w:rPr>
      </w:pPr>
    </w:p>
    <w:p w14:paraId="7CCA5FDB" w14:textId="77777777" w:rsidR="007967C4" w:rsidRDefault="007967C4" w:rsidP="007967C4">
      <w:pPr>
        <w:ind w:left="1416" w:firstLine="708"/>
        <w:jc w:val="both"/>
        <w:rPr>
          <w:rFonts w:ascii="Arial" w:hAnsi="Arial" w:cs="Arial"/>
          <w:b/>
          <w:sz w:val="22"/>
          <w:szCs w:val="22"/>
          <w:lang w:val="es-AR" w:eastAsia="en-US"/>
        </w:rPr>
      </w:pP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Lic. María Laura STRATTA </w:t>
      </w:r>
    </w:p>
    <w:p w14:paraId="7ACC4B8B" w14:textId="77777777" w:rsidR="007967C4" w:rsidRDefault="007967C4" w:rsidP="007967C4">
      <w:pPr>
        <w:ind w:left="2124" w:firstLine="708"/>
        <w:jc w:val="both"/>
        <w:rPr>
          <w:rFonts w:ascii="Arial" w:hAnsi="Arial" w:cs="Arial"/>
          <w:b/>
        </w:rPr>
      </w:pPr>
      <w:r>
        <w:rPr>
          <w:rFonts w:ascii="Arial" w:hAnsi="Arial" w:cs="Arial"/>
          <w:b/>
        </w:rPr>
        <w:tab/>
      </w:r>
      <w:r>
        <w:rPr>
          <w:rFonts w:ascii="Arial" w:hAnsi="Arial" w:cs="Arial"/>
          <w:b/>
        </w:rPr>
        <w:tab/>
      </w:r>
      <w:r>
        <w:rPr>
          <w:rFonts w:ascii="Arial" w:hAnsi="Arial" w:cs="Arial"/>
          <w:b/>
        </w:rPr>
        <w:tab/>
        <w:t xml:space="preserve">    Presidenta H. C. de Senadores</w:t>
      </w:r>
    </w:p>
    <w:p w14:paraId="0A7AFE6C" w14:textId="77777777" w:rsidR="007967C4" w:rsidRDefault="007967C4" w:rsidP="007967C4">
      <w:pPr>
        <w:jc w:val="both"/>
        <w:rPr>
          <w:rFonts w:ascii="Arial" w:hAnsi="Arial" w:cs="Arial"/>
          <w:b/>
        </w:rPr>
      </w:pPr>
    </w:p>
    <w:p w14:paraId="2B7F3081" w14:textId="77777777" w:rsidR="007967C4" w:rsidRDefault="007967C4" w:rsidP="007967C4">
      <w:pPr>
        <w:jc w:val="both"/>
        <w:rPr>
          <w:rFonts w:ascii="Arial" w:hAnsi="Arial" w:cs="Arial"/>
          <w:b/>
        </w:rPr>
      </w:pPr>
    </w:p>
    <w:p w14:paraId="49749257" w14:textId="77777777" w:rsidR="007967C4" w:rsidRDefault="007967C4" w:rsidP="007967C4">
      <w:pPr>
        <w:ind w:left="708" w:firstLine="708"/>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Dr. Lautaro SCHIAVONI</w:t>
      </w:r>
    </w:p>
    <w:p w14:paraId="181EE667" w14:textId="77777777" w:rsidR="007967C4" w:rsidRDefault="007967C4" w:rsidP="007967C4">
      <w:pPr>
        <w:ind w:left="1416" w:firstLine="708"/>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 xml:space="preserve">    Secretario H. C. de Senadores</w:t>
      </w:r>
    </w:p>
    <w:p w14:paraId="7479CC3D" w14:textId="77777777" w:rsidR="007967C4" w:rsidRDefault="007967C4" w:rsidP="007967C4">
      <w:pPr>
        <w:jc w:val="both"/>
        <w:rPr>
          <w:rFonts w:ascii="Arial" w:hAnsi="Arial" w:cs="Arial"/>
          <w:b/>
        </w:rPr>
      </w:pPr>
    </w:p>
    <w:p w14:paraId="7F9D43A8" w14:textId="77777777" w:rsidR="007967C4" w:rsidRDefault="007967C4" w:rsidP="007967C4">
      <w:pPr>
        <w:jc w:val="both"/>
        <w:rPr>
          <w:rFonts w:ascii="Arial" w:hAnsi="Arial" w:cs="Arial"/>
          <w:b/>
        </w:rPr>
      </w:pPr>
      <w:r>
        <w:rPr>
          <w:rFonts w:ascii="Arial" w:hAnsi="Arial" w:cs="Arial"/>
          <w:b/>
        </w:rPr>
        <w:t>ES COPIA AUTENTICA</w:t>
      </w:r>
    </w:p>
    <w:p w14:paraId="4F397BD7" w14:textId="77777777" w:rsidR="007967C4" w:rsidRDefault="007967C4" w:rsidP="007967C4">
      <w:pPr>
        <w:rPr>
          <w:rFonts w:asciiTheme="minorHAnsi" w:hAnsiTheme="minorHAnsi" w:cstheme="minorBidi"/>
        </w:rPr>
      </w:pPr>
    </w:p>
    <w:sectPr w:rsidR="007967C4" w:rsidSect="002C3975">
      <w:headerReference w:type="default" r:id="rId7"/>
      <w:pgSz w:w="11907" w:h="16840" w:code="9"/>
      <w:pgMar w:top="3402" w:right="851" w:bottom="1701" w:left="226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BBFD5" w14:textId="77777777" w:rsidR="00E53E31" w:rsidRDefault="00E53E31">
      <w:r>
        <w:separator/>
      </w:r>
    </w:p>
  </w:endnote>
  <w:endnote w:type="continuationSeparator" w:id="0">
    <w:p w14:paraId="30E86D34" w14:textId="77777777" w:rsidR="00E53E31" w:rsidRDefault="00E5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DF3F6" w14:textId="77777777" w:rsidR="00E53E31" w:rsidRDefault="00E53E31">
      <w:r>
        <w:separator/>
      </w:r>
    </w:p>
  </w:footnote>
  <w:footnote w:type="continuationSeparator" w:id="0">
    <w:p w14:paraId="65676E6E" w14:textId="77777777" w:rsidR="00E53E31" w:rsidRDefault="00E53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8A2DB" w14:textId="77777777" w:rsidR="009E42ED" w:rsidRDefault="009E42ED">
    <w:pPr>
      <w:pStyle w:val="Encabezado"/>
      <w:jc w:val="right"/>
      <w:rPr>
        <w:rFonts w:ascii="Arial" w:hAnsi="Arial"/>
        <w:b/>
        <w:sz w:val="20"/>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03393D"/>
    <w:multiLevelType w:val="hybridMultilevel"/>
    <w:tmpl w:val="547ED2E2"/>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6C971E61"/>
    <w:multiLevelType w:val="hybridMultilevel"/>
    <w:tmpl w:val="351E3068"/>
    <w:lvl w:ilvl="0" w:tplc="8A0EDF86">
      <w:start w:val="1"/>
      <w:numFmt w:val="lowerLetter"/>
      <w:lvlText w:val="%1)"/>
      <w:lvlJc w:val="left"/>
      <w:pPr>
        <w:ind w:left="720" w:hanging="360"/>
      </w:pPr>
      <w:rPr>
        <w:rFonts w:ascii="Times New Roman" w:eastAsia="Times New Roman" w:hAnsi="Times New Roman" w:cs="Times New Roman"/>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2" w15:restartNumberingAfterBreak="0">
    <w:nsid w:val="7BD03DC9"/>
    <w:multiLevelType w:val="hybridMultilevel"/>
    <w:tmpl w:val="8BDCF932"/>
    <w:lvl w:ilvl="0" w:tplc="8432D748">
      <w:numFmt w:val="bullet"/>
      <w:lvlText w:val=""/>
      <w:lvlJc w:val="left"/>
      <w:pPr>
        <w:ind w:left="720" w:hanging="360"/>
      </w:pPr>
      <w:rPr>
        <w:rFonts w:ascii="Symbol" w:eastAsia="Times New Roman" w:hAnsi="Symbol" w:hint="default"/>
        <w:color w:val="auto"/>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3C5"/>
    <w:rsid w:val="000106D6"/>
    <w:rsid w:val="00012624"/>
    <w:rsid w:val="00053A0C"/>
    <w:rsid w:val="0007475D"/>
    <w:rsid w:val="00082B67"/>
    <w:rsid w:val="0009768D"/>
    <w:rsid w:val="000B130F"/>
    <w:rsid w:val="00165B0B"/>
    <w:rsid w:val="001C5C2B"/>
    <w:rsid w:val="002578CB"/>
    <w:rsid w:val="002C3975"/>
    <w:rsid w:val="00330D54"/>
    <w:rsid w:val="005D712C"/>
    <w:rsid w:val="00631419"/>
    <w:rsid w:val="006B1AD2"/>
    <w:rsid w:val="006D27AD"/>
    <w:rsid w:val="007967C4"/>
    <w:rsid w:val="00814FEA"/>
    <w:rsid w:val="008343F2"/>
    <w:rsid w:val="009605D3"/>
    <w:rsid w:val="009830E5"/>
    <w:rsid w:val="00987561"/>
    <w:rsid w:val="009B03C5"/>
    <w:rsid w:val="009B648C"/>
    <w:rsid w:val="009E42ED"/>
    <w:rsid w:val="00A672F3"/>
    <w:rsid w:val="00AD4BCC"/>
    <w:rsid w:val="00B36EF2"/>
    <w:rsid w:val="00BD38A2"/>
    <w:rsid w:val="00BE6577"/>
    <w:rsid w:val="00CD6FE7"/>
    <w:rsid w:val="00D10447"/>
    <w:rsid w:val="00DF5EC7"/>
    <w:rsid w:val="00E400A2"/>
    <w:rsid w:val="00E53E31"/>
    <w:rsid w:val="00F228EE"/>
    <w:rsid w:val="00F24CAF"/>
    <w:rsid w:val="00F94D7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9E24A9D"/>
  <w15:chartTrackingRefBased/>
  <w15:docId w15:val="{D4F166DB-0089-459F-A633-D1E169AF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Textoindependiente">
    <w:name w:val="Body Text"/>
    <w:basedOn w:val="Normal"/>
    <w:pPr>
      <w:jc w:val="both"/>
    </w:pPr>
    <w:rPr>
      <w:rFonts w:ascii="Arial" w:hAnsi="Arial" w:cs="Arial"/>
      <w:b/>
    </w:rPr>
  </w:style>
  <w:style w:type="character" w:styleId="Nmerodepgina">
    <w:name w:val="page number"/>
    <w:basedOn w:val="Fuentedeprrafopredeter"/>
  </w:style>
  <w:style w:type="paragraph" w:customStyle="1" w:styleId="L1">
    <w:name w:val="L1"/>
    <w:basedOn w:val="Encabezado"/>
    <w:autoRedefine/>
    <w:pPr>
      <w:keepNext/>
      <w:keepLines/>
      <w:tabs>
        <w:tab w:val="clear" w:pos="4419"/>
        <w:tab w:val="clear" w:pos="8838"/>
      </w:tabs>
      <w:jc w:val="both"/>
    </w:pPr>
    <w:rPr>
      <w:rFonts w:ascii="Arial" w:hAnsi="Arial"/>
      <w:b/>
    </w:r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rPr>
      <w:rFonts w:ascii="Arial" w:hAnsi="Arial" w:cs="Arial"/>
      <w:lang w:val="es-AR"/>
    </w:rPr>
  </w:style>
  <w:style w:type="paragraph" w:styleId="NormalWeb">
    <w:name w:val="Normal (Web)"/>
    <w:basedOn w:val="Normal"/>
    <w:pPr>
      <w:spacing w:before="100" w:beforeAutospacing="1" w:after="100" w:afterAutospacing="1"/>
    </w:pPr>
  </w:style>
  <w:style w:type="paragraph" w:styleId="Textoindependiente3">
    <w:name w:val="Body Text 3"/>
    <w:basedOn w:val="Normal"/>
    <w:pPr>
      <w:spacing w:before="100" w:beforeAutospacing="1" w:after="100" w:afterAutospacing="1" w:line="360" w:lineRule="auto"/>
      <w:jc w:val="both"/>
    </w:pPr>
    <w:rPr>
      <w:color w:val="000000"/>
      <w:lang w:eastAsia="es-AR"/>
    </w:rPr>
  </w:style>
  <w:style w:type="paragraph" w:customStyle="1" w:styleId="xydpa4b27ebmsonormal">
    <w:name w:val="x_ydpa4b27ebmsonormal"/>
    <w:basedOn w:val="Normal"/>
    <w:rsid w:val="00053A0C"/>
    <w:pPr>
      <w:spacing w:before="100" w:beforeAutospacing="1" w:after="100" w:afterAutospacing="1"/>
    </w:pPr>
    <w:rPr>
      <w:lang w:val="es-AR" w:eastAsia="es-AR"/>
    </w:rPr>
  </w:style>
  <w:style w:type="paragraph" w:styleId="Prrafodelista">
    <w:name w:val="List Paragraph"/>
    <w:basedOn w:val="Normal"/>
    <w:uiPriority w:val="99"/>
    <w:qFormat/>
    <w:rsid w:val="00012624"/>
    <w:pPr>
      <w:spacing w:after="200" w:line="276" w:lineRule="auto"/>
      <w:ind w:left="720"/>
      <w:contextualSpacing/>
    </w:pPr>
    <w:rPr>
      <w:rFonts w:ascii="Calibri" w:eastAsia="Calibri" w:hAnsi="Calibri"/>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037112">
      <w:bodyDiv w:val="1"/>
      <w:marLeft w:val="0"/>
      <w:marRight w:val="0"/>
      <w:marTop w:val="0"/>
      <w:marBottom w:val="0"/>
      <w:divBdr>
        <w:top w:val="none" w:sz="0" w:space="0" w:color="auto"/>
        <w:left w:val="none" w:sz="0" w:space="0" w:color="auto"/>
        <w:bottom w:val="none" w:sz="0" w:space="0" w:color="auto"/>
        <w:right w:val="none" w:sz="0" w:space="0" w:color="auto"/>
      </w:divBdr>
    </w:div>
    <w:div w:id="491801002">
      <w:bodyDiv w:val="1"/>
      <w:marLeft w:val="0"/>
      <w:marRight w:val="0"/>
      <w:marTop w:val="0"/>
      <w:marBottom w:val="0"/>
      <w:divBdr>
        <w:top w:val="none" w:sz="0" w:space="0" w:color="auto"/>
        <w:left w:val="none" w:sz="0" w:space="0" w:color="auto"/>
        <w:bottom w:val="none" w:sz="0" w:space="0" w:color="auto"/>
        <w:right w:val="none" w:sz="0" w:space="0" w:color="auto"/>
      </w:divBdr>
    </w:div>
    <w:div w:id="495266304">
      <w:bodyDiv w:val="1"/>
      <w:marLeft w:val="0"/>
      <w:marRight w:val="0"/>
      <w:marTop w:val="0"/>
      <w:marBottom w:val="0"/>
      <w:divBdr>
        <w:top w:val="none" w:sz="0" w:space="0" w:color="auto"/>
        <w:left w:val="none" w:sz="0" w:space="0" w:color="auto"/>
        <w:bottom w:val="none" w:sz="0" w:space="0" w:color="auto"/>
        <w:right w:val="none" w:sz="0" w:space="0" w:color="auto"/>
      </w:divBdr>
    </w:div>
    <w:div w:id="93193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293</Words>
  <Characters>1614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LA LEGISLATURA DE LA PROVINCIA DE ENTRE RÍOS SANCIONA CON FUERZA DE</vt:lpstr>
    </vt:vector>
  </TitlesOfParts>
  <Company>H.C.S.E.R.</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 SANCIONA CON FUERZA DE</dc:title>
  <dc:subject/>
  <dc:creator>Senado</dc:creator>
  <cp:keywords/>
  <dc:description/>
  <cp:lastModifiedBy>Romina</cp:lastModifiedBy>
  <cp:revision>5</cp:revision>
  <dcterms:created xsi:type="dcterms:W3CDTF">2020-04-23T20:49:00Z</dcterms:created>
  <dcterms:modified xsi:type="dcterms:W3CDTF">2020-05-05T14:43:00Z</dcterms:modified>
</cp:coreProperties>
</file>