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4204B" w:rsidRPr="00E4204B" w:rsidRDefault="00E4204B" w:rsidP="00E4204B">
      <w:pPr>
        <w:jc w:val="both"/>
        <w:rPr>
          <w:rFonts w:ascii="Times New Roman" w:hAnsi="Times New Roman" w:cs="Times New Roman"/>
          <w:b/>
          <w:sz w:val="26"/>
          <w:szCs w:val="26"/>
        </w:rPr>
      </w:pPr>
      <w:r w:rsidRPr="00E4204B">
        <w:rPr>
          <w:rFonts w:ascii="Times New Roman" w:hAnsi="Times New Roman" w:cs="Times New Roman"/>
          <w:b/>
          <w:sz w:val="26"/>
          <w:szCs w:val="26"/>
        </w:rPr>
        <w:t>HONORABLE SENADO:</w:t>
      </w:r>
    </w:p>
    <w:p w:rsidR="00E4204B" w:rsidRPr="00E4204B" w:rsidRDefault="00E4204B" w:rsidP="00E4204B">
      <w:pPr>
        <w:shd w:val="clear" w:color="auto" w:fill="FFFFFF"/>
        <w:spacing w:line="360" w:lineRule="auto"/>
        <w:jc w:val="both"/>
        <w:rPr>
          <w:rFonts w:ascii="Times New Roman" w:hAnsi="Times New Roman" w:cs="Times New Roman"/>
          <w:sz w:val="26"/>
          <w:szCs w:val="26"/>
        </w:rPr>
      </w:pPr>
      <w:r w:rsidRPr="00E4204B">
        <w:rPr>
          <w:rFonts w:ascii="Times New Roman" w:hAnsi="Times New Roman" w:cs="Times New Roman"/>
          <w:b/>
          <w:sz w:val="26"/>
          <w:szCs w:val="26"/>
        </w:rPr>
        <w:tab/>
      </w:r>
      <w:r w:rsidRPr="00E4204B">
        <w:rPr>
          <w:rFonts w:ascii="Times New Roman" w:hAnsi="Times New Roman" w:cs="Times New Roman"/>
          <w:b/>
          <w:sz w:val="26"/>
          <w:szCs w:val="26"/>
        </w:rPr>
        <w:tab/>
      </w:r>
      <w:r w:rsidRPr="00E4204B">
        <w:rPr>
          <w:rFonts w:ascii="Times New Roman" w:hAnsi="Times New Roman" w:cs="Times New Roman"/>
          <w:b/>
          <w:sz w:val="26"/>
          <w:szCs w:val="26"/>
        </w:rPr>
        <w:tab/>
      </w:r>
      <w:r w:rsidRPr="00E4204B">
        <w:rPr>
          <w:rFonts w:ascii="Times New Roman" w:hAnsi="Times New Roman" w:cs="Times New Roman"/>
          <w:b/>
          <w:sz w:val="26"/>
          <w:szCs w:val="26"/>
        </w:rPr>
        <w:tab/>
      </w:r>
      <w:r w:rsidRPr="00E4204B">
        <w:rPr>
          <w:rFonts w:ascii="Times New Roman" w:hAnsi="Times New Roman" w:cs="Times New Roman"/>
          <w:sz w:val="26"/>
          <w:szCs w:val="26"/>
        </w:rPr>
        <w:t xml:space="preserve">Vuestra </w:t>
      </w:r>
      <w:r w:rsidRPr="00E4204B">
        <w:rPr>
          <w:rFonts w:ascii="Times New Roman" w:hAnsi="Times New Roman" w:cs="Times New Roman"/>
          <w:b/>
          <w:sz w:val="26"/>
          <w:szCs w:val="26"/>
        </w:rPr>
        <w:t>Comisión de Legislación General</w:t>
      </w:r>
      <w:r w:rsidRPr="00E4204B">
        <w:rPr>
          <w:rFonts w:ascii="Times New Roman" w:hAnsi="Times New Roman" w:cs="Times New Roman"/>
          <w:sz w:val="26"/>
          <w:szCs w:val="26"/>
        </w:rPr>
        <w:t xml:space="preserve">, ha considerado, el Proyecto de Ley, contenido en el </w:t>
      </w:r>
      <w:r w:rsidRPr="00E4204B">
        <w:rPr>
          <w:rFonts w:ascii="Times New Roman" w:hAnsi="Times New Roman" w:cs="Times New Roman"/>
          <w:b/>
          <w:bCs/>
          <w:sz w:val="26"/>
          <w:szCs w:val="26"/>
        </w:rPr>
        <w:t>Expediente Nº 13.446</w:t>
      </w:r>
      <w:r w:rsidRPr="00E4204B">
        <w:rPr>
          <w:rFonts w:ascii="Times New Roman" w:hAnsi="Times New Roman" w:cs="Times New Roman"/>
          <w:sz w:val="26"/>
          <w:szCs w:val="26"/>
        </w:rPr>
        <w:t xml:space="preserve">, autoría del Poder Ejecutivo por el que se autoriza al Instituto Autárquico de Planeamiento y Vivienda, a donar al Municipio de Paraná dos inmuebles de su propiedad pertenecientes al grupo habitacional “Paraná 170 Viviendas”, con el cargo de que el municipio destine los inmuebles a Calles Públicas; cuyo texto fuera aprobado en reunión de Comisión realizada el día 17 de Marzo de 2020, con el asentimiento de los integrantes de la misma, Senadores Gieco, Amavet, Miranda, </w:t>
      </w:r>
      <w:proofErr w:type="spellStart"/>
      <w:r w:rsidRPr="00E4204B">
        <w:rPr>
          <w:rFonts w:ascii="Times New Roman" w:hAnsi="Times New Roman" w:cs="Times New Roman"/>
          <w:sz w:val="26"/>
          <w:szCs w:val="26"/>
        </w:rPr>
        <w:t>Maradey</w:t>
      </w:r>
      <w:proofErr w:type="spellEnd"/>
      <w:r w:rsidRPr="00E4204B">
        <w:rPr>
          <w:rFonts w:ascii="Times New Roman" w:hAnsi="Times New Roman" w:cs="Times New Roman"/>
          <w:sz w:val="26"/>
          <w:szCs w:val="26"/>
        </w:rPr>
        <w:t xml:space="preserve">, Berthet y Dal Molin, y que ante la imposibilidad de rubricar personalmente el presente </w:t>
      </w:r>
      <w:proofErr w:type="spellStart"/>
      <w:r w:rsidRPr="00E4204B">
        <w:rPr>
          <w:rFonts w:ascii="Times New Roman" w:hAnsi="Times New Roman" w:cs="Times New Roman"/>
          <w:sz w:val="26"/>
          <w:szCs w:val="26"/>
        </w:rPr>
        <w:t>Dictámen</w:t>
      </w:r>
      <w:proofErr w:type="spellEnd"/>
      <w:r w:rsidRPr="00E4204B">
        <w:rPr>
          <w:rFonts w:ascii="Times New Roman" w:hAnsi="Times New Roman" w:cs="Times New Roman"/>
          <w:sz w:val="26"/>
          <w:szCs w:val="26"/>
        </w:rPr>
        <w:t xml:space="preserve">, en virtud a las medidas tomadas a fin de mitigar la propagación de la pandemia del COVID 19, el Secretario de Comisiones Dr. Néstor Ferrutti da fe de la adhesión de los integrantes de la Comisión en cantidad suficiente para alcanzar la Mayoría que avala el presente texto normativo y, por las razones que dará su miembro informante, aconseja su aprobación en los términos presentados. </w:t>
      </w:r>
    </w:p>
    <w:p w:rsidR="00CC3FDF" w:rsidRPr="00E4204B" w:rsidRDefault="00CC3FDF" w:rsidP="00215134">
      <w:pPr>
        <w:spacing w:after="120" w:line="360" w:lineRule="auto"/>
        <w:ind w:firstLine="2693"/>
        <w:jc w:val="both"/>
        <w:rPr>
          <w:rFonts w:ascii="Times New Roman" w:hAnsi="Times New Roman" w:cs="Times New Roman"/>
          <w:b/>
          <w:sz w:val="28"/>
          <w:szCs w:val="28"/>
        </w:rPr>
      </w:pPr>
    </w:p>
    <w:p w:rsidR="00E4204B" w:rsidRPr="00E4204B" w:rsidRDefault="00D57753" w:rsidP="00215134">
      <w:pPr>
        <w:spacing w:line="360" w:lineRule="auto"/>
        <w:jc w:val="center"/>
        <w:rPr>
          <w:rFonts w:ascii="Times New Roman" w:hAnsi="Times New Roman" w:cs="Times New Roman"/>
          <w:b/>
          <w:sz w:val="28"/>
          <w:szCs w:val="28"/>
        </w:rPr>
      </w:pPr>
      <w:r w:rsidRPr="00E4204B">
        <w:rPr>
          <w:rFonts w:ascii="Times New Roman" w:hAnsi="Times New Roman" w:cs="Times New Roman"/>
          <w:b/>
          <w:sz w:val="28"/>
          <w:szCs w:val="28"/>
        </w:rPr>
        <w:t xml:space="preserve">LA LEGISLATURA DE LA PROVINCIA DE ENTRE RÍOS </w:t>
      </w:r>
    </w:p>
    <w:p w:rsidR="00D57753" w:rsidRPr="00E4204B" w:rsidRDefault="00D57753" w:rsidP="00215134">
      <w:pPr>
        <w:spacing w:line="360" w:lineRule="auto"/>
        <w:jc w:val="center"/>
        <w:rPr>
          <w:rFonts w:ascii="Times New Roman" w:hAnsi="Times New Roman" w:cs="Times New Roman"/>
          <w:b/>
          <w:sz w:val="28"/>
          <w:szCs w:val="28"/>
        </w:rPr>
      </w:pPr>
      <w:r w:rsidRPr="00E4204B">
        <w:rPr>
          <w:rFonts w:ascii="Times New Roman" w:hAnsi="Times New Roman" w:cs="Times New Roman"/>
          <w:b/>
          <w:sz w:val="28"/>
          <w:szCs w:val="28"/>
        </w:rPr>
        <w:t>SANCIONA CON FUERZA DE</w:t>
      </w:r>
    </w:p>
    <w:p w:rsidR="00D57753" w:rsidRPr="00E4204B" w:rsidRDefault="00D57753" w:rsidP="00215134">
      <w:pPr>
        <w:spacing w:line="360" w:lineRule="auto"/>
        <w:jc w:val="center"/>
        <w:rPr>
          <w:rFonts w:ascii="Times New Roman" w:hAnsi="Times New Roman" w:cs="Times New Roman"/>
          <w:b/>
          <w:sz w:val="28"/>
          <w:szCs w:val="28"/>
        </w:rPr>
      </w:pPr>
      <w:r w:rsidRPr="00E4204B">
        <w:rPr>
          <w:rFonts w:ascii="Times New Roman" w:hAnsi="Times New Roman" w:cs="Times New Roman"/>
          <w:b/>
          <w:sz w:val="28"/>
          <w:szCs w:val="28"/>
        </w:rPr>
        <w:t>L</w:t>
      </w:r>
      <w:r w:rsidR="00E4204B" w:rsidRPr="00E4204B">
        <w:rPr>
          <w:rFonts w:ascii="Times New Roman" w:hAnsi="Times New Roman" w:cs="Times New Roman"/>
          <w:b/>
          <w:sz w:val="28"/>
          <w:szCs w:val="28"/>
        </w:rPr>
        <w:t xml:space="preserve">   </w:t>
      </w:r>
      <w:r w:rsidRPr="00E4204B">
        <w:rPr>
          <w:rFonts w:ascii="Times New Roman" w:hAnsi="Times New Roman" w:cs="Times New Roman"/>
          <w:b/>
          <w:sz w:val="28"/>
          <w:szCs w:val="28"/>
        </w:rPr>
        <w:t>E</w:t>
      </w:r>
      <w:r w:rsidR="00E4204B" w:rsidRPr="00E4204B">
        <w:rPr>
          <w:rFonts w:ascii="Times New Roman" w:hAnsi="Times New Roman" w:cs="Times New Roman"/>
          <w:b/>
          <w:sz w:val="28"/>
          <w:szCs w:val="28"/>
        </w:rPr>
        <w:t xml:space="preserve">   </w:t>
      </w:r>
      <w:r w:rsidRPr="00E4204B">
        <w:rPr>
          <w:rFonts w:ascii="Times New Roman" w:hAnsi="Times New Roman" w:cs="Times New Roman"/>
          <w:b/>
          <w:sz w:val="28"/>
          <w:szCs w:val="28"/>
        </w:rPr>
        <w:t>Y:</w:t>
      </w:r>
    </w:p>
    <w:p w:rsidR="0004312B" w:rsidRPr="00E4204B" w:rsidRDefault="0004312B" w:rsidP="00215134">
      <w:pPr>
        <w:spacing w:line="360" w:lineRule="auto"/>
        <w:ind w:right="-51"/>
        <w:jc w:val="both"/>
        <w:rPr>
          <w:rFonts w:ascii="Times New Roman" w:hAnsi="Times New Roman" w:cs="Times New Roman"/>
          <w:spacing w:val="20"/>
          <w:sz w:val="24"/>
          <w:szCs w:val="24"/>
        </w:rPr>
      </w:pPr>
      <w:r w:rsidRPr="00E4204B">
        <w:rPr>
          <w:rFonts w:ascii="Times New Roman" w:hAnsi="Times New Roman" w:cs="Times New Roman"/>
          <w:b/>
          <w:spacing w:val="20"/>
          <w:sz w:val="24"/>
          <w:szCs w:val="24"/>
          <w:u w:val="single"/>
        </w:rPr>
        <w:t>ARTÍCULO 1°</w:t>
      </w:r>
      <w:r w:rsidR="00E4204B" w:rsidRPr="00E4204B">
        <w:rPr>
          <w:rFonts w:ascii="Times New Roman" w:hAnsi="Times New Roman" w:cs="Times New Roman"/>
          <w:b/>
          <w:spacing w:val="20"/>
          <w:sz w:val="24"/>
          <w:szCs w:val="24"/>
          <w:u w:val="single"/>
        </w:rPr>
        <w:t>:</w:t>
      </w:r>
      <w:r w:rsidRPr="00E4204B">
        <w:rPr>
          <w:rFonts w:ascii="Times New Roman" w:hAnsi="Times New Roman" w:cs="Times New Roman"/>
          <w:spacing w:val="20"/>
          <w:sz w:val="24"/>
          <w:szCs w:val="24"/>
        </w:rPr>
        <w:t xml:space="preserve"> </w:t>
      </w:r>
      <w:proofErr w:type="spellStart"/>
      <w:r w:rsidRPr="00E4204B">
        <w:rPr>
          <w:rFonts w:ascii="Times New Roman" w:hAnsi="Times New Roman" w:cs="Times New Roman"/>
          <w:spacing w:val="20"/>
          <w:sz w:val="24"/>
          <w:szCs w:val="24"/>
        </w:rPr>
        <w:t>Autorízase</w:t>
      </w:r>
      <w:proofErr w:type="spellEnd"/>
      <w:r w:rsidRPr="00E4204B">
        <w:rPr>
          <w:rFonts w:ascii="Times New Roman" w:hAnsi="Times New Roman" w:cs="Times New Roman"/>
          <w:spacing w:val="20"/>
          <w:sz w:val="24"/>
          <w:szCs w:val="24"/>
        </w:rPr>
        <w:t xml:space="preserve"> al  Instituto Autárquico de Planeamiento y Vivienda a Donar a la Municipalidad de Paraná, dos Inmuebles de su propiedad, con Destino a “Calles Públicas”, del Grupo Habitacional “Paraná 170 viviendas”;  Inmuebles  que se  ubican e identifican de la siguiente forma:</w:t>
      </w:r>
    </w:p>
    <w:p w:rsidR="0004312B" w:rsidRPr="00E4204B" w:rsidRDefault="0004312B" w:rsidP="00215134">
      <w:pPr>
        <w:spacing w:line="360" w:lineRule="auto"/>
        <w:jc w:val="both"/>
        <w:rPr>
          <w:rFonts w:ascii="Times New Roman" w:hAnsi="Times New Roman" w:cs="Times New Roman"/>
          <w:b/>
          <w:spacing w:val="20"/>
          <w:sz w:val="24"/>
          <w:szCs w:val="24"/>
        </w:rPr>
      </w:pPr>
      <w:r w:rsidRPr="00E4204B">
        <w:rPr>
          <w:rFonts w:ascii="Times New Roman" w:hAnsi="Times New Roman" w:cs="Times New Roman"/>
          <w:b/>
          <w:spacing w:val="20"/>
          <w:sz w:val="24"/>
          <w:szCs w:val="24"/>
        </w:rPr>
        <w:t xml:space="preserve">A) Plano de Mensura Nº 206.337  - Lote CALLE - </w:t>
      </w:r>
      <w:r w:rsidRPr="00E4204B">
        <w:rPr>
          <w:rFonts w:ascii="Times New Roman" w:hAnsi="Times New Roman" w:cs="Times New Roman"/>
          <w:spacing w:val="20"/>
          <w:sz w:val="24"/>
          <w:szCs w:val="24"/>
        </w:rPr>
        <w:t xml:space="preserve">Partida Provincial: 104.805 - Localización: PROVINCIA DE ENTRE RIOS – Departamento PARANA – Municipio </w:t>
      </w:r>
      <w:r w:rsidRPr="00E4204B">
        <w:rPr>
          <w:rFonts w:ascii="Times New Roman" w:hAnsi="Times New Roman" w:cs="Times New Roman"/>
          <w:spacing w:val="20"/>
          <w:sz w:val="24"/>
          <w:szCs w:val="24"/>
        </w:rPr>
        <w:lastRenderedPageBreak/>
        <w:t xml:space="preserve">de Paraná – Área Urbana – Distrito U.R.7. – Sección 7º - Grupo 59 – Manzana 5.- Distrito U.R.9. – Sección 7º - Grupo 60 – Manzana 5.-  Domicilio Parcelario: Calle -   Superficie: 21.926,83 m2 (Veintiún mil novecientos veintiséis metros cuadrados con ochenta y tres decímetros cuadrados).-  Exceso: 3.140,75 m2 -  </w:t>
      </w:r>
      <w:r w:rsidRPr="00E4204B">
        <w:rPr>
          <w:rFonts w:ascii="Times New Roman" w:hAnsi="Times New Roman" w:cs="Times New Roman"/>
          <w:b/>
          <w:spacing w:val="20"/>
          <w:sz w:val="24"/>
          <w:szCs w:val="24"/>
        </w:rPr>
        <w:t xml:space="preserve">Matrícula: 153.312  - </w:t>
      </w:r>
    </w:p>
    <w:p w:rsidR="0004312B" w:rsidRPr="00E4204B" w:rsidRDefault="0004312B" w:rsidP="00215134">
      <w:pPr>
        <w:spacing w:line="360" w:lineRule="auto"/>
        <w:jc w:val="both"/>
        <w:rPr>
          <w:rFonts w:ascii="Times New Roman" w:hAnsi="Times New Roman" w:cs="Times New Roman"/>
          <w:spacing w:val="20"/>
          <w:sz w:val="24"/>
          <w:szCs w:val="24"/>
        </w:rPr>
      </w:pPr>
      <w:r w:rsidRPr="00E4204B">
        <w:rPr>
          <w:rFonts w:ascii="Times New Roman" w:hAnsi="Times New Roman" w:cs="Times New Roman"/>
          <w:b/>
          <w:spacing w:val="20"/>
          <w:sz w:val="24"/>
          <w:szCs w:val="24"/>
        </w:rPr>
        <w:t xml:space="preserve">Limites y Linderos: Polígono Exterior: </w:t>
      </w:r>
      <w:r w:rsidRPr="00E4204B">
        <w:rPr>
          <w:rFonts w:ascii="Times New Roman" w:hAnsi="Times New Roman" w:cs="Times New Roman"/>
          <w:b/>
          <w:spacing w:val="20"/>
          <w:sz w:val="24"/>
          <w:szCs w:val="24"/>
          <w:u w:val="single"/>
        </w:rPr>
        <w:t>NORESTE:</w:t>
      </w:r>
      <w:r w:rsidRPr="00E4204B">
        <w:rPr>
          <w:rFonts w:ascii="Times New Roman" w:hAnsi="Times New Roman" w:cs="Times New Roman"/>
          <w:b/>
          <w:spacing w:val="20"/>
          <w:sz w:val="24"/>
          <w:szCs w:val="24"/>
        </w:rPr>
        <w:t xml:space="preserve"> </w:t>
      </w:r>
      <w:r w:rsidRPr="00E4204B">
        <w:rPr>
          <w:rFonts w:ascii="Times New Roman" w:hAnsi="Times New Roman" w:cs="Times New Roman"/>
          <w:spacing w:val="20"/>
          <w:sz w:val="24"/>
          <w:szCs w:val="24"/>
        </w:rPr>
        <w:t xml:space="preserve">Rectas: 1-2 al rumbo S. 34º 40´ E. de 109,98 m, 2-3 al rumbo S. 35º 22´ E. de 116,48 m, arco de curva 3-4 de 135,86 m. de desarrollo, todas lindando con Vías del Ferrocarril Nacional General Urquiza.- </w:t>
      </w:r>
      <w:r w:rsidRPr="00E4204B">
        <w:rPr>
          <w:rFonts w:ascii="Times New Roman" w:hAnsi="Times New Roman" w:cs="Times New Roman"/>
          <w:b/>
          <w:spacing w:val="20"/>
          <w:sz w:val="24"/>
          <w:szCs w:val="24"/>
          <w:u w:val="single"/>
        </w:rPr>
        <w:t>ESTE:</w:t>
      </w:r>
      <w:r w:rsidRPr="00E4204B">
        <w:rPr>
          <w:rFonts w:ascii="Times New Roman" w:hAnsi="Times New Roman" w:cs="Times New Roman"/>
          <w:spacing w:val="20"/>
          <w:sz w:val="24"/>
          <w:szCs w:val="24"/>
        </w:rPr>
        <w:t xml:space="preserve"> Rectas: 4-5 al rumbo S. 10º 08´O. de 16,00 m, lindando con Edelmira Victoria Vega, 5-6 al rumbo N. 51º 04´O. de 19,53 m, 6-7 al rumbo S. 69º 32´O. de 5,50 m, 7-8 al rumbo S. 10º 08´ O. de 118,28 m, 8-9 al rumbo S. 34º 34´E. de 6,00 m, 9-10 al rumbo S. 79º 16´ E. de 17,63 m, todas lindando con Instituto Autárquico de Planeamiento y Vivienda (Mz.5), 10-11 al rumbo S.10º 08´O. de 12,71 m, lindando con Edelmira Victoria Vega.- </w:t>
      </w:r>
      <w:r w:rsidRPr="00E4204B">
        <w:rPr>
          <w:rFonts w:ascii="Times New Roman" w:hAnsi="Times New Roman" w:cs="Times New Roman"/>
          <w:b/>
          <w:spacing w:val="20"/>
          <w:sz w:val="24"/>
          <w:szCs w:val="24"/>
          <w:u w:val="single"/>
        </w:rPr>
        <w:t>SUR:</w:t>
      </w:r>
      <w:r w:rsidRPr="00E4204B">
        <w:rPr>
          <w:rFonts w:ascii="Times New Roman" w:hAnsi="Times New Roman" w:cs="Times New Roman"/>
          <w:spacing w:val="20"/>
          <w:sz w:val="24"/>
          <w:szCs w:val="24"/>
          <w:u w:val="single"/>
        </w:rPr>
        <w:t xml:space="preserve"> </w:t>
      </w:r>
      <w:r w:rsidRPr="00E4204B">
        <w:rPr>
          <w:rFonts w:ascii="Times New Roman" w:hAnsi="Times New Roman" w:cs="Times New Roman"/>
          <w:spacing w:val="20"/>
          <w:sz w:val="24"/>
          <w:szCs w:val="24"/>
        </w:rPr>
        <w:t xml:space="preserve">Recta 11-12 al rumbo N. 80º 12´O. de 64,63 m, lindando con Avenida Jorge </w:t>
      </w:r>
      <w:proofErr w:type="spellStart"/>
      <w:r w:rsidRPr="00E4204B">
        <w:rPr>
          <w:rFonts w:ascii="Times New Roman" w:hAnsi="Times New Roman" w:cs="Times New Roman"/>
          <w:spacing w:val="20"/>
          <w:sz w:val="24"/>
          <w:szCs w:val="24"/>
        </w:rPr>
        <w:t>Newery</w:t>
      </w:r>
      <w:proofErr w:type="spellEnd"/>
      <w:r w:rsidRPr="00E4204B">
        <w:rPr>
          <w:rFonts w:ascii="Times New Roman" w:hAnsi="Times New Roman" w:cs="Times New Roman"/>
          <w:spacing w:val="20"/>
          <w:sz w:val="24"/>
          <w:szCs w:val="24"/>
        </w:rPr>
        <w:t xml:space="preserve">.-  </w:t>
      </w:r>
      <w:r w:rsidRPr="00E4204B">
        <w:rPr>
          <w:rFonts w:ascii="Times New Roman" w:hAnsi="Times New Roman" w:cs="Times New Roman"/>
          <w:b/>
          <w:spacing w:val="20"/>
          <w:sz w:val="24"/>
          <w:szCs w:val="24"/>
          <w:u w:val="single"/>
        </w:rPr>
        <w:t>SUROESTE:</w:t>
      </w:r>
      <w:r w:rsidRPr="00E4204B">
        <w:rPr>
          <w:rFonts w:ascii="Times New Roman" w:hAnsi="Times New Roman" w:cs="Times New Roman"/>
          <w:spacing w:val="20"/>
          <w:sz w:val="24"/>
          <w:szCs w:val="24"/>
        </w:rPr>
        <w:t xml:space="preserve"> Rectas: arco de curva 12-13 de 161,34 m. de desarrollo, 13-14 al rumbo N. 30º 01´ O. de 260,52 m, ambas lindando con Vías del Ferrocarril Nacional General Urquiza.-</w:t>
      </w:r>
      <w:r w:rsidRPr="00E4204B">
        <w:rPr>
          <w:rFonts w:ascii="Times New Roman" w:hAnsi="Times New Roman" w:cs="Times New Roman"/>
          <w:b/>
          <w:spacing w:val="20"/>
          <w:sz w:val="24"/>
          <w:szCs w:val="24"/>
        </w:rPr>
        <w:t xml:space="preserve"> </w:t>
      </w:r>
      <w:r w:rsidRPr="00E4204B">
        <w:rPr>
          <w:rFonts w:ascii="Times New Roman" w:hAnsi="Times New Roman" w:cs="Times New Roman"/>
          <w:b/>
          <w:spacing w:val="20"/>
          <w:sz w:val="24"/>
          <w:szCs w:val="24"/>
          <w:u w:val="single"/>
        </w:rPr>
        <w:t>NOROESTE:</w:t>
      </w:r>
      <w:r w:rsidRPr="00E4204B">
        <w:rPr>
          <w:rFonts w:ascii="Times New Roman" w:hAnsi="Times New Roman" w:cs="Times New Roman"/>
          <w:b/>
          <w:spacing w:val="20"/>
          <w:sz w:val="24"/>
          <w:szCs w:val="24"/>
        </w:rPr>
        <w:t xml:space="preserve"> </w:t>
      </w:r>
      <w:r w:rsidRPr="00E4204B">
        <w:rPr>
          <w:rFonts w:ascii="Times New Roman" w:hAnsi="Times New Roman" w:cs="Times New Roman"/>
          <w:spacing w:val="20"/>
          <w:sz w:val="24"/>
          <w:szCs w:val="24"/>
        </w:rPr>
        <w:t>Rectas: 14-15 al rumbo N. 56º 19´ E. de 14,89 m, lindando con I.A.P.V. y Otros, 15-16 al rumbo S. 30º 02´ E. de 46,28 m, 16-17 al rumbo N. 80º 35´ E. de 4,00 m, 17-18 al rumbo N. 11º 13´ E. de 67,52 m, todas lindando con Instituto Autárquico de Planeamiento y Vivienda (</w:t>
      </w:r>
      <w:proofErr w:type="spellStart"/>
      <w:r w:rsidRPr="00E4204B">
        <w:rPr>
          <w:rFonts w:ascii="Times New Roman" w:hAnsi="Times New Roman" w:cs="Times New Roman"/>
          <w:spacing w:val="20"/>
          <w:sz w:val="24"/>
          <w:szCs w:val="24"/>
        </w:rPr>
        <w:t>Mz</w:t>
      </w:r>
      <w:proofErr w:type="spellEnd"/>
      <w:r w:rsidRPr="00E4204B">
        <w:rPr>
          <w:rFonts w:ascii="Times New Roman" w:hAnsi="Times New Roman" w:cs="Times New Roman"/>
          <w:spacing w:val="20"/>
          <w:sz w:val="24"/>
          <w:szCs w:val="24"/>
        </w:rPr>
        <w:t>. 27), 18-1 al rumbo N. 56º 19´ E. de 22,61 m, lindando con I.A.P.V. y Otros.- Loteo aprobado por Ordenanza Municipal Nº 9283/14.-</w:t>
      </w:r>
    </w:p>
    <w:p w:rsidR="0004312B" w:rsidRPr="00E4204B" w:rsidRDefault="0004312B" w:rsidP="00215134">
      <w:pPr>
        <w:spacing w:line="360" w:lineRule="auto"/>
        <w:jc w:val="both"/>
        <w:rPr>
          <w:rFonts w:ascii="Times New Roman" w:hAnsi="Times New Roman" w:cs="Times New Roman"/>
          <w:spacing w:val="20"/>
          <w:sz w:val="24"/>
          <w:szCs w:val="24"/>
        </w:rPr>
      </w:pPr>
      <w:r w:rsidRPr="00E4204B">
        <w:rPr>
          <w:rFonts w:ascii="Times New Roman" w:hAnsi="Times New Roman" w:cs="Times New Roman"/>
          <w:b/>
          <w:spacing w:val="20"/>
          <w:sz w:val="24"/>
          <w:szCs w:val="24"/>
        </w:rPr>
        <w:t xml:space="preserve">B) Plano de Mensura Nº 206.413  - Lote CALLE - </w:t>
      </w:r>
      <w:r w:rsidRPr="00E4204B">
        <w:rPr>
          <w:rFonts w:ascii="Times New Roman" w:hAnsi="Times New Roman" w:cs="Times New Roman"/>
          <w:spacing w:val="20"/>
          <w:sz w:val="24"/>
          <w:szCs w:val="24"/>
        </w:rPr>
        <w:t xml:space="preserve">Partida Provincial: 261446 - Localización: PROVINCIA DE ENTRE RIOS – Departamento PARANA – Municipio de Paraná – Área Complementaria – Distrito C.E.U. – Sección 12º - Grupo 120 – Manzana 13 - Domicilio Parcelario: Lote Calle -  Superficie: 6.122,70 m2 (Seis mil ciento veintidós metros cuadrados con setenta decímetros cuadrados).-  </w:t>
      </w:r>
      <w:r w:rsidRPr="00E4204B">
        <w:rPr>
          <w:rFonts w:ascii="Times New Roman" w:hAnsi="Times New Roman" w:cs="Times New Roman"/>
          <w:b/>
          <w:spacing w:val="20"/>
          <w:sz w:val="24"/>
          <w:szCs w:val="24"/>
        </w:rPr>
        <w:t xml:space="preserve">Matrícula: 192.211  - Limites y Linderos: </w:t>
      </w:r>
      <w:r w:rsidRPr="00E4204B">
        <w:rPr>
          <w:rFonts w:ascii="Times New Roman" w:hAnsi="Times New Roman" w:cs="Times New Roman"/>
          <w:b/>
          <w:spacing w:val="20"/>
          <w:sz w:val="24"/>
          <w:szCs w:val="24"/>
          <w:u w:val="single"/>
        </w:rPr>
        <w:t>NORTE:</w:t>
      </w:r>
      <w:r w:rsidRPr="00E4204B">
        <w:rPr>
          <w:rFonts w:ascii="Times New Roman" w:hAnsi="Times New Roman" w:cs="Times New Roman"/>
          <w:b/>
          <w:spacing w:val="20"/>
          <w:sz w:val="24"/>
          <w:szCs w:val="24"/>
        </w:rPr>
        <w:t xml:space="preserve"> </w:t>
      </w:r>
      <w:r w:rsidRPr="00E4204B">
        <w:rPr>
          <w:rFonts w:ascii="Times New Roman" w:hAnsi="Times New Roman" w:cs="Times New Roman"/>
          <w:spacing w:val="20"/>
          <w:sz w:val="24"/>
          <w:szCs w:val="24"/>
        </w:rPr>
        <w:t xml:space="preserve">Recta: 109-110 al rumbo S. 79º 42´ E. de 155,86 m, lindando con Ana María Silva.-  </w:t>
      </w:r>
      <w:r w:rsidRPr="00E4204B">
        <w:rPr>
          <w:rFonts w:ascii="Times New Roman" w:hAnsi="Times New Roman" w:cs="Times New Roman"/>
          <w:b/>
          <w:spacing w:val="20"/>
          <w:sz w:val="24"/>
          <w:szCs w:val="24"/>
          <w:u w:val="single"/>
        </w:rPr>
        <w:t>ESTE:</w:t>
      </w:r>
      <w:r w:rsidRPr="00E4204B">
        <w:rPr>
          <w:rFonts w:ascii="Times New Roman" w:hAnsi="Times New Roman" w:cs="Times New Roman"/>
          <w:spacing w:val="20"/>
          <w:sz w:val="24"/>
          <w:szCs w:val="24"/>
        </w:rPr>
        <w:t xml:space="preserve"> Rectas: 110-16 al rumbo S. 10º 18´ O. de 19,24 metros, lindando con Calle Juan </w:t>
      </w:r>
      <w:proofErr w:type="spellStart"/>
      <w:r w:rsidRPr="00E4204B">
        <w:rPr>
          <w:rFonts w:ascii="Times New Roman" w:hAnsi="Times New Roman" w:cs="Times New Roman"/>
          <w:spacing w:val="20"/>
          <w:sz w:val="24"/>
          <w:szCs w:val="24"/>
        </w:rPr>
        <w:t>Garrigo</w:t>
      </w:r>
      <w:proofErr w:type="spellEnd"/>
      <w:r w:rsidRPr="00E4204B">
        <w:rPr>
          <w:rFonts w:ascii="Times New Roman" w:hAnsi="Times New Roman" w:cs="Times New Roman"/>
          <w:spacing w:val="20"/>
          <w:sz w:val="24"/>
          <w:szCs w:val="24"/>
        </w:rPr>
        <w:t xml:space="preserve">, 16-15 al rumbo N. 34º 42´ O. de 6,00 metros, 15-1 al rumbo N. 79º 42´ O. de 134,34 metros, 1-43 al rumbo S. 60º 34´ O. de 6,55 metros, 43-41 al rumbo S. 19º 24´ O. de 23,09 metros,  41-38 al rumbo S. 22º 08´O. de 23,23 metros, 38-37 al rumbo S. 28º 46´ E. de 5,50 metros, 37-23 al rumbo S. 79º 42´ E. de 144,32 metros, y 23-22 al rumbo N. 55º 18´ E. de 6,00 metros,  todas lindando con Manzana 13 del Instituto Autárquico de Planeamiento y Vivienda, 22-85 al rumbo S. 10º 18´ O. de 23,48 metros lindando con Calle Juan </w:t>
      </w:r>
      <w:proofErr w:type="spellStart"/>
      <w:r w:rsidRPr="00E4204B">
        <w:rPr>
          <w:rFonts w:ascii="Times New Roman" w:hAnsi="Times New Roman" w:cs="Times New Roman"/>
          <w:spacing w:val="20"/>
          <w:sz w:val="24"/>
          <w:szCs w:val="24"/>
        </w:rPr>
        <w:t>Garrigo</w:t>
      </w:r>
      <w:proofErr w:type="spellEnd"/>
      <w:r w:rsidRPr="00E4204B">
        <w:rPr>
          <w:rFonts w:ascii="Times New Roman" w:hAnsi="Times New Roman" w:cs="Times New Roman"/>
          <w:spacing w:val="20"/>
          <w:sz w:val="24"/>
          <w:szCs w:val="24"/>
        </w:rPr>
        <w:t xml:space="preserve">, 85-84 al rumbo N. 34º 42´ O. de 6,00 metros, 84-67 al rumbo N. 79º 42´ O.  de 149,01 metros, 67-105 al rumbo S. 62º 33´ O. de 5,50 metros, 105-103 al rumbo S. 24º 47´ O. de 19,77 metros, todas lindando con Manzana 18 de Instituto Autárquico de Planeamiento y </w:t>
      </w:r>
      <w:proofErr w:type="gramStart"/>
      <w:r w:rsidRPr="00E4204B">
        <w:rPr>
          <w:rFonts w:ascii="Times New Roman" w:hAnsi="Times New Roman" w:cs="Times New Roman"/>
          <w:spacing w:val="20"/>
          <w:sz w:val="24"/>
          <w:szCs w:val="24"/>
        </w:rPr>
        <w:t>Vivienda.-</w:t>
      </w:r>
      <w:proofErr w:type="gramEnd"/>
      <w:r w:rsidRPr="00E4204B">
        <w:rPr>
          <w:rFonts w:ascii="Times New Roman" w:hAnsi="Times New Roman" w:cs="Times New Roman"/>
          <w:spacing w:val="20"/>
          <w:sz w:val="24"/>
          <w:szCs w:val="24"/>
        </w:rPr>
        <w:t xml:space="preserve"> </w:t>
      </w:r>
      <w:r w:rsidRPr="00E4204B">
        <w:rPr>
          <w:rFonts w:ascii="Times New Roman" w:hAnsi="Times New Roman" w:cs="Times New Roman"/>
          <w:b/>
          <w:spacing w:val="20"/>
          <w:sz w:val="24"/>
          <w:szCs w:val="24"/>
          <w:u w:val="single"/>
        </w:rPr>
        <w:t>SUR:</w:t>
      </w:r>
      <w:r w:rsidRPr="00E4204B">
        <w:rPr>
          <w:rFonts w:ascii="Times New Roman" w:hAnsi="Times New Roman" w:cs="Times New Roman"/>
          <w:spacing w:val="20"/>
          <w:sz w:val="24"/>
          <w:szCs w:val="24"/>
        </w:rPr>
        <w:t xml:space="preserve"> Recta: 103-107 al rumbo N. 79º 42´ O. de 15,51 metros, lindando con Rubén Gabriel </w:t>
      </w:r>
      <w:proofErr w:type="spellStart"/>
      <w:r w:rsidRPr="00E4204B">
        <w:rPr>
          <w:rFonts w:ascii="Times New Roman" w:hAnsi="Times New Roman" w:cs="Times New Roman"/>
          <w:spacing w:val="20"/>
          <w:sz w:val="24"/>
          <w:szCs w:val="24"/>
        </w:rPr>
        <w:t>Armandola</w:t>
      </w:r>
      <w:proofErr w:type="spellEnd"/>
      <w:r w:rsidRPr="00E4204B">
        <w:rPr>
          <w:rFonts w:ascii="Times New Roman" w:hAnsi="Times New Roman" w:cs="Times New Roman"/>
          <w:spacing w:val="20"/>
          <w:sz w:val="24"/>
          <w:szCs w:val="24"/>
        </w:rPr>
        <w:t xml:space="preserve">. -  </w:t>
      </w:r>
      <w:r w:rsidRPr="00E4204B">
        <w:rPr>
          <w:rFonts w:ascii="Times New Roman" w:hAnsi="Times New Roman" w:cs="Times New Roman"/>
          <w:b/>
          <w:spacing w:val="20"/>
          <w:sz w:val="24"/>
          <w:szCs w:val="24"/>
          <w:u w:val="single"/>
        </w:rPr>
        <w:t>OESTE:</w:t>
      </w:r>
      <w:r w:rsidRPr="00E4204B">
        <w:rPr>
          <w:rFonts w:ascii="Times New Roman" w:hAnsi="Times New Roman" w:cs="Times New Roman"/>
          <w:spacing w:val="20"/>
          <w:sz w:val="24"/>
          <w:szCs w:val="24"/>
        </w:rPr>
        <w:t xml:space="preserve"> Rectas: 107-108 al rumbo N. 24º 50´ E. de 46,94 metros, arco de curva 108-109 de 61,96 m. de desarrollo, todas lindando con Vías del Ferrocarril General Urquiza - Loteo aprobado por Ordenanza Municipal Nº 9283/14.- </w:t>
      </w:r>
    </w:p>
    <w:p w:rsidR="0004312B" w:rsidRPr="00E4204B" w:rsidRDefault="0004312B" w:rsidP="00215134">
      <w:pPr>
        <w:spacing w:line="360" w:lineRule="auto"/>
        <w:ind w:right="-51"/>
        <w:jc w:val="both"/>
        <w:rPr>
          <w:rFonts w:ascii="Times New Roman" w:hAnsi="Times New Roman" w:cs="Times New Roman"/>
          <w:spacing w:val="20"/>
          <w:position w:val="2"/>
          <w:sz w:val="24"/>
          <w:szCs w:val="24"/>
        </w:rPr>
      </w:pPr>
      <w:r w:rsidRPr="00E4204B">
        <w:rPr>
          <w:rFonts w:ascii="Times New Roman" w:hAnsi="Times New Roman" w:cs="Times New Roman"/>
          <w:b/>
          <w:spacing w:val="20"/>
          <w:position w:val="2"/>
          <w:sz w:val="24"/>
          <w:szCs w:val="24"/>
          <w:u w:val="single"/>
        </w:rPr>
        <w:t>ARTÍCULO 2º</w:t>
      </w:r>
      <w:r w:rsidR="00E4204B" w:rsidRPr="00E4204B">
        <w:rPr>
          <w:rFonts w:ascii="Times New Roman" w:hAnsi="Times New Roman" w:cs="Times New Roman"/>
          <w:b/>
          <w:spacing w:val="20"/>
          <w:position w:val="2"/>
          <w:sz w:val="24"/>
          <w:szCs w:val="24"/>
          <w:u w:val="single"/>
        </w:rPr>
        <w:t>:</w:t>
      </w:r>
      <w:r w:rsidRPr="00E4204B">
        <w:rPr>
          <w:rFonts w:ascii="Times New Roman" w:hAnsi="Times New Roman" w:cs="Times New Roman"/>
          <w:spacing w:val="20"/>
          <w:position w:val="2"/>
          <w:sz w:val="24"/>
          <w:szCs w:val="24"/>
        </w:rPr>
        <w:t xml:space="preserve">  La donación autorizada, deberá instrumentarse con el cargo de  que el Municipio de Paraná destine los  Inmuebles donados a “Calles Públicas” estableciendo la reversión de los mismo para el caso que el Municipio no cumpla con el cargo impuesto.- </w:t>
      </w:r>
    </w:p>
    <w:p w:rsidR="0004312B" w:rsidRPr="00E4204B" w:rsidRDefault="0004312B" w:rsidP="00215134">
      <w:pPr>
        <w:spacing w:line="360" w:lineRule="auto"/>
        <w:ind w:right="-51"/>
        <w:jc w:val="both"/>
        <w:rPr>
          <w:rFonts w:ascii="Times New Roman" w:hAnsi="Times New Roman" w:cs="Times New Roman"/>
          <w:spacing w:val="20"/>
          <w:sz w:val="24"/>
          <w:szCs w:val="24"/>
        </w:rPr>
      </w:pPr>
      <w:r w:rsidRPr="00E4204B">
        <w:rPr>
          <w:rFonts w:ascii="Times New Roman" w:hAnsi="Times New Roman" w:cs="Times New Roman"/>
          <w:b/>
          <w:spacing w:val="20"/>
          <w:sz w:val="24"/>
          <w:szCs w:val="24"/>
          <w:u w:val="single"/>
        </w:rPr>
        <w:t>ARTÍCULO 3º</w:t>
      </w:r>
      <w:r w:rsidR="00E4204B" w:rsidRPr="00E4204B">
        <w:rPr>
          <w:rFonts w:ascii="Times New Roman" w:hAnsi="Times New Roman" w:cs="Times New Roman"/>
          <w:b/>
          <w:spacing w:val="20"/>
          <w:sz w:val="24"/>
          <w:szCs w:val="24"/>
          <w:u w:val="single"/>
        </w:rPr>
        <w:t>:</w:t>
      </w:r>
      <w:r w:rsidRPr="00E4204B">
        <w:rPr>
          <w:rFonts w:ascii="Times New Roman" w:hAnsi="Times New Roman" w:cs="Times New Roman"/>
          <w:spacing w:val="20"/>
          <w:sz w:val="24"/>
          <w:szCs w:val="24"/>
        </w:rPr>
        <w:t xml:space="preserve"> Autorizase a la Escribanía  Mayor de Gobierno a realizar los trámites conducentes a la efectiva transferencia del dominio del  inmueble descripto en el Artículo 1°, a favor del Municipio de Paraná.-</w:t>
      </w:r>
    </w:p>
    <w:p w:rsidR="0004312B" w:rsidRPr="00E4204B" w:rsidRDefault="0004312B" w:rsidP="00215134">
      <w:pPr>
        <w:spacing w:line="360" w:lineRule="auto"/>
        <w:ind w:right="-51"/>
        <w:jc w:val="both"/>
        <w:rPr>
          <w:rFonts w:ascii="Times New Roman" w:hAnsi="Times New Roman" w:cs="Times New Roman"/>
          <w:spacing w:val="20"/>
          <w:sz w:val="24"/>
          <w:szCs w:val="24"/>
        </w:rPr>
      </w:pPr>
      <w:r w:rsidRPr="00E4204B">
        <w:rPr>
          <w:rFonts w:ascii="Times New Roman" w:hAnsi="Times New Roman" w:cs="Times New Roman"/>
          <w:b/>
          <w:spacing w:val="20"/>
          <w:sz w:val="24"/>
          <w:szCs w:val="24"/>
          <w:u w:val="single"/>
        </w:rPr>
        <w:t>ARTÍCULO 4º</w:t>
      </w:r>
      <w:r w:rsidR="00E4204B" w:rsidRPr="00E4204B">
        <w:rPr>
          <w:rFonts w:ascii="Times New Roman" w:hAnsi="Times New Roman" w:cs="Times New Roman"/>
          <w:b/>
          <w:spacing w:val="20"/>
          <w:sz w:val="24"/>
          <w:szCs w:val="24"/>
          <w:u w:val="single"/>
        </w:rPr>
        <w:t>:</w:t>
      </w:r>
      <w:r w:rsidRPr="00E4204B">
        <w:rPr>
          <w:rFonts w:ascii="Times New Roman" w:hAnsi="Times New Roman" w:cs="Times New Roman"/>
          <w:spacing w:val="20"/>
          <w:sz w:val="24"/>
          <w:szCs w:val="24"/>
        </w:rPr>
        <w:t xml:space="preserve"> Comuníquese, etcétera.-</w:t>
      </w:r>
    </w:p>
    <w:p w:rsidR="0004312B" w:rsidRPr="00E4204B" w:rsidRDefault="0004312B" w:rsidP="00215134">
      <w:pPr>
        <w:spacing w:line="360" w:lineRule="auto"/>
        <w:ind w:right="-51"/>
        <w:jc w:val="both"/>
        <w:rPr>
          <w:rFonts w:ascii="Times New Roman" w:hAnsi="Times New Roman" w:cs="Times New Roman"/>
          <w:b/>
          <w:spacing w:val="20"/>
          <w:sz w:val="24"/>
          <w:szCs w:val="24"/>
        </w:rPr>
      </w:pPr>
    </w:p>
    <w:p w:rsidR="0062220B" w:rsidRPr="00E4204B" w:rsidRDefault="00A13F17" w:rsidP="00E4204B">
      <w:pPr>
        <w:spacing w:line="360" w:lineRule="auto"/>
        <w:ind w:left="2832"/>
        <w:jc w:val="right"/>
        <w:rPr>
          <w:rFonts w:ascii="Times New Roman" w:hAnsi="Times New Roman" w:cs="Times New Roman"/>
          <w:b/>
          <w:sz w:val="24"/>
          <w:szCs w:val="24"/>
        </w:rPr>
      </w:pPr>
      <w:r w:rsidRPr="00E4204B">
        <w:rPr>
          <w:rFonts w:ascii="Times New Roman" w:hAnsi="Times New Roman" w:cs="Times New Roman"/>
          <w:b/>
          <w:bCs/>
          <w:sz w:val="24"/>
          <w:szCs w:val="24"/>
        </w:rPr>
        <w:t>PARANA</w:t>
      </w:r>
      <w:r w:rsidRPr="00E4204B">
        <w:rPr>
          <w:rFonts w:ascii="Times New Roman" w:hAnsi="Times New Roman" w:cs="Times New Roman"/>
          <w:b/>
          <w:sz w:val="24"/>
          <w:szCs w:val="24"/>
        </w:rPr>
        <w:t xml:space="preserve">, </w:t>
      </w:r>
      <w:r w:rsidR="00E4204B" w:rsidRPr="00E4204B">
        <w:rPr>
          <w:rFonts w:ascii="Times New Roman" w:hAnsi="Times New Roman" w:cs="Times New Roman"/>
          <w:b/>
          <w:sz w:val="24"/>
          <w:szCs w:val="24"/>
        </w:rPr>
        <w:t>Sala de Comisiones, 17 de Marzo de 2020.-</w:t>
      </w:r>
    </w:p>
    <w:p w:rsidR="00A13F17" w:rsidRPr="00E4204B" w:rsidRDefault="00A13F17" w:rsidP="00215134">
      <w:pPr>
        <w:pStyle w:val="Encabezado"/>
        <w:tabs>
          <w:tab w:val="left" w:pos="708"/>
        </w:tabs>
        <w:spacing w:line="360" w:lineRule="auto"/>
        <w:jc w:val="both"/>
        <w:rPr>
          <w:rFonts w:ascii="Times New Roman" w:hAnsi="Times New Roman"/>
          <w:b/>
          <w:bCs/>
          <w:szCs w:val="24"/>
          <w:lang w:val="es-ES"/>
        </w:rPr>
      </w:pPr>
    </w:p>
    <w:p w:rsidR="00A13F17" w:rsidRPr="00E4204B" w:rsidRDefault="00A13F17" w:rsidP="00215134">
      <w:pPr>
        <w:pStyle w:val="Encabezado"/>
        <w:tabs>
          <w:tab w:val="left" w:pos="708"/>
        </w:tabs>
        <w:spacing w:line="360" w:lineRule="auto"/>
        <w:jc w:val="both"/>
        <w:rPr>
          <w:rFonts w:ascii="Times New Roman" w:hAnsi="Times New Roman"/>
          <w:szCs w:val="24"/>
          <w:lang w:val="en-US"/>
        </w:rPr>
      </w:pPr>
    </w:p>
    <w:p w:rsidR="0085276C" w:rsidRPr="00E4204B" w:rsidRDefault="0085276C" w:rsidP="00215134">
      <w:pPr>
        <w:pStyle w:val="Encabezado"/>
        <w:tabs>
          <w:tab w:val="left" w:pos="708"/>
        </w:tabs>
        <w:spacing w:line="360" w:lineRule="auto"/>
        <w:jc w:val="both"/>
        <w:rPr>
          <w:rFonts w:ascii="Times New Roman" w:hAnsi="Times New Roman"/>
        </w:rPr>
      </w:pPr>
      <w:r w:rsidRPr="00E4204B">
        <w:rPr>
          <w:rFonts w:ascii="Times New Roman" w:hAnsi="Times New Roman"/>
          <w:b/>
          <w:bCs/>
        </w:rPr>
        <w:t>GIECO</w:t>
      </w:r>
      <w:r w:rsidRPr="00E4204B">
        <w:rPr>
          <w:rFonts w:ascii="Times New Roman" w:hAnsi="Times New Roman"/>
        </w:rPr>
        <w:t>, Claudia Ester</w:t>
      </w:r>
    </w:p>
    <w:p w:rsidR="0085276C" w:rsidRPr="00E4204B" w:rsidRDefault="0085276C" w:rsidP="00215134">
      <w:pPr>
        <w:pStyle w:val="Encabezado"/>
        <w:tabs>
          <w:tab w:val="left" w:pos="708"/>
        </w:tabs>
        <w:spacing w:line="360" w:lineRule="auto"/>
        <w:jc w:val="both"/>
        <w:rPr>
          <w:rFonts w:ascii="Times New Roman" w:hAnsi="Times New Roman"/>
        </w:rPr>
      </w:pPr>
    </w:p>
    <w:p w:rsidR="0085276C" w:rsidRPr="00E4204B" w:rsidRDefault="0085276C" w:rsidP="00215134">
      <w:pPr>
        <w:pStyle w:val="Encabezado"/>
        <w:tabs>
          <w:tab w:val="left" w:pos="708"/>
        </w:tabs>
        <w:spacing w:line="360" w:lineRule="auto"/>
        <w:jc w:val="both"/>
        <w:rPr>
          <w:rFonts w:ascii="Times New Roman" w:hAnsi="Times New Roman"/>
        </w:rPr>
      </w:pPr>
      <w:r w:rsidRPr="00E4204B">
        <w:rPr>
          <w:rFonts w:ascii="Times New Roman" w:hAnsi="Times New Roman"/>
          <w:b/>
        </w:rPr>
        <w:t xml:space="preserve">AMAVET, </w:t>
      </w:r>
      <w:r w:rsidRPr="00E4204B">
        <w:rPr>
          <w:rFonts w:ascii="Times New Roman" w:hAnsi="Times New Roman"/>
        </w:rPr>
        <w:t>Horacio César</w:t>
      </w:r>
    </w:p>
    <w:p w:rsidR="0085276C" w:rsidRPr="00E4204B" w:rsidRDefault="0085276C" w:rsidP="00215134">
      <w:pPr>
        <w:pStyle w:val="Encabezado"/>
        <w:tabs>
          <w:tab w:val="left" w:pos="708"/>
        </w:tabs>
        <w:spacing w:line="360" w:lineRule="auto"/>
        <w:jc w:val="both"/>
        <w:rPr>
          <w:rFonts w:ascii="Times New Roman" w:hAnsi="Times New Roman"/>
        </w:rPr>
      </w:pPr>
    </w:p>
    <w:p w:rsidR="0085276C" w:rsidRPr="00E4204B" w:rsidRDefault="0085276C" w:rsidP="00215134">
      <w:pPr>
        <w:pStyle w:val="Encabezado"/>
        <w:tabs>
          <w:tab w:val="left" w:pos="708"/>
        </w:tabs>
        <w:spacing w:line="360" w:lineRule="auto"/>
        <w:jc w:val="both"/>
        <w:rPr>
          <w:rFonts w:ascii="Times New Roman" w:hAnsi="Times New Roman"/>
        </w:rPr>
      </w:pPr>
      <w:r w:rsidRPr="00E4204B">
        <w:rPr>
          <w:rFonts w:ascii="Times New Roman" w:hAnsi="Times New Roman"/>
          <w:b/>
        </w:rPr>
        <w:t>MIRANDA</w:t>
      </w:r>
      <w:r w:rsidRPr="00E4204B">
        <w:rPr>
          <w:rFonts w:ascii="Times New Roman" w:hAnsi="Times New Roman"/>
        </w:rPr>
        <w:t>, Nancy Susana</w:t>
      </w:r>
    </w:p>
    <w:p w:rsidR="0085276C" w:rsidRPr="00E4204B" w:rsidRDefault="0085276C" w:rsidP="00215134">
      <w:pPr>
        <w:pStyle w:val="Encabezado"/>
        <w:tabs>
          <w:tab w:val="left" w:pos="708"/>
        </w:tabs>
        <w:spacing w:line="360" w:lineRule="auto"/>
        <w:jc w:val="both"/>
        <w:rPr>
          <w:rFonts w:ascii="Times New Roman" w:hAnsi="Times New Roman"/>
        </w:rPr>
      </w:pPr>
    </w:p>
    <w:p w:rsidR="0085276C" w:rsidRPr="00E4204B" w:rsidRDefault="0085276C" w:rsidP="00215134">
      <w:pPr>
        <w:pStyle w:val="Encabezado"/>
        <w:tabs>
          <w:tab w:val="left" w:pos="708"/>
        </w:tabs>
        <w:spacing w:line="360" w:lineRule="auto"/>
        <w:jc w:val="both"/>
        <w:rPr>
          <w:rFonts w:ascii="Times New Roman" w:hAnsi="Times New Roman"/>
          <w:b/>
          <w:bCs/>
          <w:lang w:val="en-US"/>
        </w:rPr>
      </w:pPr>
      <w:r w:rsidRPr="00E4204B">
        <w:rPr>
          <w:rFonts w:ascii="Times New Roman" w:hAnsi="Times New Roman"/>
          <w:b/>
          <w:lang w:val="en-US"/>
        </w:rPr>
        <w:t xml:space="preserve">MARADEY, </w:t>
      </w:r>
      <w:r w:rsidRPr="00E4204B">
        <w:rPr>
          <w:rFonts w:ascii="Times New Roman" w:hAnsi="Times New Roman"/>
          <w:lang w:val="en-US"/>
        </w:rPr>
        <w:t>Jorge Francisco</w:t>
      </w:r>
    </w:p>
    <w:p w:rsidR="0085276C" w:rsidRPr="00E4204B" w:rsidRDefault="0085276C" w:rsidP="00215134">
      <w:pPr>
        <w:pStyle w:val="Encabezado"/>
        <w:tabs>
          <w:tab w:val="left" w:pos="708"/>
        </w:tabs>
        <w:spacing w:line="360" w:lineRule="auto"/>
        <w:jc w:val="both"/>
        <w:rPr>
          <w:rFonts w:ascii="Times New Roman" w:hAnsi="Times New Roman"/>
        </w:rPr>
      </w:pPr>
    </w:p>
    <w:p w:rsidR="0085276C" w:rsidRPr="00E4204B" w:rsidRDefault="0085276C" w:rsidP="00215134">
      <w:pPr>
        <w:pStyle w:val="Encabezado"/>
        <w:tabs>
          <w:tab w:val="left" w:pos="708"/>
        </w:tabs>
        <w:spacing w:line="360" w:lineRule="auto"/>
        <w:jc w:val="both"/>
        <w:rPr>
          <w:rFonts w:ascii="Times New Roman" w:hAnsi="Times New Roman"/>
        </w:rPr>
      </w:pPr>
      <w:r w:rsidRPr="00E4204B">
        <w:rPr>
          <w:rFonts w:ascii="Times New Roman" w:hAnsi="Times New Roman"/>
          <w:b/>
          <w:bCs/>
        </w:rPr>
        <w:t>BERTHET</w:t>
      </w:r>
      <w:r w:rsidRPr="00E4204B">
        <w:rPr>
          <w:rFonts w:ascii="Times New Roman" w:hAnsi="Times New Roman"/>
        </w:rPr>
        <w:t>, Marcelo Fabián</w:t>
      </w:r>
    </w:p>
    <w:p w:rsidR="0085276C" w:rsidRPr="00E4204B" w:rsidRDefault="0085276C" w:rsidP="00215134">
      <w:pPr>
        <w:pStyle w:val="Encabezado"/>
        <w:tabs>
          <w:tab w:val="left" w:pos="708"/>
        </w:tabs>
        <w:spacing w:line="360" w:lineRule="auto"/>
        <w:jc w:val="both"/>
        <w:rPr>
          <w:rFonts w:ascii="Times New Roman" w:hAnsi="Times New Roman"/>
        </w:rPr>
      </w:pPr>
    </w:p>
    <w:p w:rsidR="0085276C" w:rsidRPr="00E4204B" w:rsidRDefault="0085276C" w:rsidP="00215134">
      <w:pPr>
        <w:pStyle w:val="Encabezado"/>
        <w:tabs>
          <w:tab w:val="left" w:pos="708"/>
        </w:tabs>
        <w:spacing w:line="360" w:lineRule="auto"/>
        <w:jc w:val="both"/>
        <w:rPr>
          <w:rFonts w:ascii="Times New Roman" w:hAnsi="Times New Roman"/>
        </w:rPr>
      </w:pPr>
      <w:r w:rsidRPr="00E4204B">
        <w:rPr>
          <w:rFonts w:ascii="Times New Roman" w:hAnsi="Times New Roman"/>
          <w:b/>
        </w:rPr>
        <w:t>DALMOLIN,</w:t>
      </w:r>
      <w:r w:rsidRPr="00E4204B">
        <w:rPr>
          <w:rFonts w:ascii="Times New Roman" w:hAnsi="Times New Roman"/>
        </w:rPr>
        <w:t xml:space="preserve"> Rubén Alberto</w:t>
      </w:r>
    </w:p>
    <w:p w:rsidR="0085276C" w:rsidRPr="00E4204B" w:rsidRDefault="0085276C" w:rsidP="00215134">
      <w:pPr>
        <w:pStyle w:val="Encabezado"/>
        <w:tabs>
          <w:tab w:val="left" w:pos="708"/>
        </w:tabs>
        <w:spacing w:line="360" w:lineRule="auto"/>
        <w:jc w:val="both"/>
        <w:rPr>
          <w:rFonts w:ascii="Times New Roman" w:hAnsi="Times New Roman"/>
        </w:rPr>
      </w:pPr>
    </w:p>
    <w:p w:rsidR="0085276C" w:rsidRPr="00E4204B" w:rsidRDefault="0085276C" w:rsidP="00215134">
      <w:pPr>
        <w:pStyle w:val="Encabezado"/>
        <w:tabs>
          <w:tab w:val="left" w:pos="708"/>
        </w:tabs>
        <w:spacing w:line="360" w:lineRule="auto"/>
        <w:jc w:val="both"/>
        <w:rPr>
          <w:rFonts w:ascii="Times New Roman" w:hAnsi="Times New Roman"/>
          <w:lang w:val="en-US"/>
        </w:rPr>
      </w:pPr>
      <w:r w:rsidRPr="00E4204B">
        <w:rPr>
          <w:rFonts w:ascii="Times New Roman" w:hAnsi="Times New Roman"/>
          <w:b/>
          <w:bCs/>
          <w:lang w:val="es-ES"/>
        </w:rPr>
        <w:t>BAGNAT</w:t>
      </w:r>
      <w:r w:rsidRPr="00E4204B">
        <w:rPr>
          <w:rFonts w:ascii="Times New Roman" w:hAnsi="Times New Roman"/>
          <w:lang w:val="es-ES"/>
        </w:rPr>
        <w:t>, Gastón</w:t>
      </w:r>
    </w:p>
    <w:p w:rsidR="0085276C" w:rsidRPr="00E4204B" w:rsidRDefault="0085276C" w:rsidP="00215134">
      <w:pPr>
        <w:spacing w:line="360" w:lineRule="auto"/>
        <w:jc w:val="both"/>
        <w:rPr>
          <w:rFonts w:ascii="Times New Roman" w:hAnsi="Times New Roman" w:cs="Times New Roman"/>
        </w:rPr>
      </w:pPr>
    </w:p>
    <w:p w:rsidR="00A13F17" w:rsidRDefault="00A13F17" w:rsidP="005E4B62">
      <w:pPr>
        <w:spacing w:line="360" w:lineRule="auto"/>
        <w:jc w:val="both"/>
        <w:rPr>
          <w:rFonts w:ascii="Times New Roman" w:hAnsi="Times New Roman" w:cs="Times New Roman"/>
          <w:sz w:val="24"/>
          <w:szCs w:val="24"/>
        </w:rPr>
      </w:pPr>
    </w:p>
    <w:p w:rsidR="00E4204B" w:rsidRPr="00DA48F6" w:rsidRDefault="00E4204B" w:rsidP="00E4204B">
      <w:pPr>
        <w:pStyle w:val="Encabezado"/>
        <w:tabs>
          <w:tab w:val="left" w:pos="708"/>
        </w:tabs>
        <w:spacing w:line="360" w:lineRule="auto"/>
        <w:contextualSpacing/>
        <w:jc w:val="both"/>
        <w:rPr>
          <w:rFonts w:ascii="Times New Roman" w:hAnsi="Times New Roman"/>
          <w:sz w:val="26"/>
          <w:szCs w:val="26"/>
        </w:rPr>
      </w:pPr>
      <w:r>
        <w:rPr>
          <w:rFonts w:ascii="Times New Roman" w:hAnsi="Times New Roman"/>
          <w:sz w:val="26"/>
          <w:szCs w:val="26"/>
        </w:rPr>
        <w:t xml:space="preserve">En mi carácter de Secretario Adjunto de Comisiones de la Honorable Cámara de Senadores de la Provincia de Entre Ríos, DOY FE que el texto normativo que antecede ha sido consensuado y aprobado en reunión de comisión de Legislación General realizada el día 17 de Marzo de 2020, constando con el asentimiento de los integrantes de la misma, Senadores Gieco, Amavet, Miranda, </w:t>
      </w:r>
      <w:proofErr w:type="spellStart"/>
      <w:r>
        <w:rPr>
          <w:rFonts w:ascii="Times New Roman" w:hAnsi="Times New Roman"/>
          <w:sz w:val="26"/>
          <w:szCs w:val="26"/>
        </w:rPr>
        <w:t>Maradey</w:t>
      </w:r>
      <w:proofErr w:type="spellEnd"/>
      <w:r>
        <w:rPr>
          <w:rFonts w:ascii="Times New Roman" w:hAnsi="Times New Roman"/>
          <w:sz w:val="26"/>
          <w:szCs w:val="26"/>
        </w:rPr>
        <w:t>, Berthet y Dal Molin.-</w:t>
      </w:r>
    </w:p>
    <w:p w:rsidR="00E4204B" w:rsidRPr="00E4204B" w:rsidRDefault="00E4204B" w:rsidP="005E4B62">
      <w:pPr>
        <w:spacing w:line="360" w:lineRule="auto"/>
        <w:jc w:val="both"/>
        <w:rPr>
          <w:rFonts w:ascii="Times New Roman" w:hAnsi="Times New Roman" w:cs="Times New Roman"/>
          <w:sz w:val="24"/>
          <w:szCs w:val="24"/>
        </w:rPr>
      </w:pPr>
    </w:p>
    <w:sectPr w:rsidR="00E4204B" w:rsidRPr="00E4204B" w:rsidSect="00E4204B">
      <w:pgSz w:w="12240" w:h="15840"/>
      <w:pgMar w:top="3402" w:right="851" w:bottom="73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tistik">
    <w:altName w:val="Courier New"/>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753"/>
    <w:rsid w:val="00017922"/>
    <w:rsid w:val="0004312B"/>
    <w:rsid w:val="00140885"/>
    <w:rsid w:val="00215134"/>
    <w:rsid w:val="002B2497"/>
    <w:rsid w:val="002F325F"/>
    <w:rsid w:val="00347ABE"/>
    <w:rsid w:val="003A0CB6"/>
    <w:rsid w:val="00431FC6"/>
    <w:rsid w:val="004C11BC"/>
    <w:rsid w:val="004C2467"/>
    <w:rsid w:val="004C4EE9"/>
    <w:rsid w:val="005E4B62"/>
    <w:rsid w:val="0062220B"/>
    <w:rsid w:val="007D0B1E"/>
    <w:rsid w:val="007D76C9"/>
    <w:rsid w:val="0085276C"/>
    <w:rsid w:val="008F3218"/>
    <w:rsid w:val="0092507E"/>
    <w:rsid w:val="009347FA"/>
    <w:rsid w:val="00961F72"/>
    <w:rsid w:val="00974539"/>
    <w:rsid w:val="00A13F17"/>
    <w:rsid w:val="00A63B07"/>
    <w:rsid w:val="00A80BC8"/>
    <w:rsid w:val="00B847F2"/>
    <w:rsid w:val="00CC3FDF"/>
    <w:rsid w:val="00D57753"/>
    <w:rsid w:val="00D63DC8"/>
    <w:rsid w:val="00DF7CD0"/>
    <w:rsid w:val="00E4204B"/>
    <w:rsid w:val="00E63312"/>
    <w:rsid w:val="00FD36D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724DEF-44C3-4840-9514-5265E4635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75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C11B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C11BC"/>
    <w:rPr>
      <w:rFonts w:ascii="Segoe UI" w:hAnsi="Segoe UI" w:cs="Segoe UI"/>
      <w:sz w:val="18"/>
      <w:szCs w:val="18"/>
    </w:rPr>
  </w:style>
  <w:style w:type="paragraph" w:styleId="Encabezado">
    <w:name w:val="header"/>
    <w:basedOn w:val="Normal"/>
    <w:link w:val="EncabezadoCar"/>
    <w:rsid w:val="00A13F17"/>
    <w:pPr>
      <w:tabs>
        <w:tab w:val="center" w:pos="4419"/>
        <w:tab w:val="right" w:pos="8838"/>
      </w:tabs>
      <w:spacing w:after="0" w:line="240" w:lineRule="auto"/>
    </w:pPr>
    <w:rPr>
      <w:rFonts w:ascii="Artistik" w:eastAsia="Times New Roman" w:hAnsi="Artistik" w:cs="Times New Roman"/>
      <w:sz w:val="24"/>
      <w:szCs w:val="20"/>
      <w:lang w:eastAsia="es-ES"/>
    </w:rPr>
  </w:style>
  <w:style w:type="character" w:customStyle="1" w:styleId="EncabezadoCar">
    <w:name w:val="Encabezado Car"/>
    <w:basedOn w:val="Fuentedeprrafopredeter"/>
    <w:link w:val="Encabezado"/>
    <w:rsid w:val="00A13F17"/>
    <w:rPr>
      <w:rFonts w:ascii="Artistik" w:eastAsia="Times New Roman" w:hAnsi="Artistik" w:cs="Times New Roman"/>
      <w:sz w:val="24"/>
      <w:szCs w:val="20"/>
      <w:lang w:eastAsia="es-ES"/>
    </w:rPr>
  </w:style>
  <w:style w:type="paragraph" w:styleId="Textoindependiente">
    <w:name w:val="Body Text"/>
    <w:basedOn w:val="Normal"/>
    <w:link w:val="TextoindependienteCar"/>
    <w:semiHidden/>
    <w:unhideWhenUsed/>
    <w:rsid w:val="0004312B"/>
    <w:pPr>
      <w:suppressAutoHyphens/>
      <w:spacing w:after="0" w:line="240" w:lineRule="auto"/>
      <w:jc w:val="both"/>
    </w:pPr>
    <w:rPr>
      <w:rFonts w:ascii="Arial" w:eastAsia="Times New Roman" w:hAnsi="Arial" w:cs="Arial"/>
      <w:b/>
      <w:sz w:val="24"/>
      <w:szCs w:val="24"/>
      <w:lang w:val="es-ES" w:eastAsia="zh-CN"/>
    </w:rPr>
  </w:style>
  <w:style w:type="character" w:customStyle="1" w:styleId="TextoindependienteCar">
    <w:name w:val="Texto independiente Car"/>
    <w:basedOn w:val="Fuentedeprrafopredeter"/>
    <w:link w:val="Textoindependiente"/>
    <w:semiHidden/>
    <w:rsid w:val="0004312B"/>
    <w:rPr>
      <w:rFonts w:ascii="Arial" w:eastAsia="Times New Roman" w:hAnsi="Arial" w:cs="Arial"/>
      <w:b/>
      <w:sz w:val="24"/>
      <w:szCs w:val="24"/>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207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949</Words>
  <Characters>5220</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Zapata</dc:creator>
  <cp:keywords/>
  <dc:description/>
  <cp:lastModifiedBy>Romina</cp:lastModifiedBy>
  <cp:revision>2</cp:revision>
  <cp:lastPrinted>2020-04-28T13:31:00Z</cp:lastPrinted>
  <dcterms:created xsi:type="dcterms:W3CDTF">2020-04-29T22:58:00Z</dcterms:created>
  <dcterms:modified xsi:type="dcterms:W3CDTF">2020-04-29T22:58:00Z</dcterms:modified>
</cp:coreProperties>
</file>