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b/>
          <w:color w:val="auto"/>
          <w:sz w:val="24"/>
        </w:rPr>
        <w:t>PROYECTO DE COMUNICACIÓN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  <w:r w:rsidRPr="00CD12AF">
        <w:rPr>
          <w:rStyle w:val="copete1"/>
          <w:rFonts w:asciiTheme="minorHAnsi" w:hAnsiTheme="minorHAnsi" w:cstheme="minorHAnsi"/>
          <w:color w:val="auto"/>
          <w:sz w:val="24"/>
        </w:rPr>
        <w:t>Autor: Senador Adrián Federico Fuertes</w:t>
      </w:r>
    </w:p>
    <w:p w:rsidR="00CD12AF" w:rsidRPr="00CD12AF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</w:p>
    <w:p w:rsidR="00666B99" w:rsidRPr="00503406" w:rsidRDefault="00666B99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  <w:u w:val="single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FUNDAMENTOS</w:t>
      </w:r>
      <w:r w:rsidR="00A86DEB"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: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</w:rPr>
        <w:t xml:space="preserve">Sr. Presidente: </w:t>
      </w:r>
    </w:p>
    <w:p w:rsidR="00666B99" w:rsidRPr="00503406" w:rsidRDefault="00666B99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66B99" w:rsidRDefault="002034E3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La Unidad Educativa </w:t>
      </w:r>
      <w:r w:rsidR="00490A2B">
        <w:rPr>
          <w:rFonts w:asciiTheme="minorHAnsi" w:hAnsiTheme="minorHAnsi" w:cstheme="minorHAnsi"/>
          <w:color w:val="000000"/>
          <w:shd w:val="clear" w:color="auto" w:fill="FFFFFF"/>
        </w:rPr>
        <w:t xml:space="preserve">de Nivel Inicial 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Nº 35 de la Escuela Normal Superior </w:t>
      </w:r>
      <w:r>
        <w:rPr>
          <w:rFonts w:asciiTheme="minorHAnsi" w:hAnsiTheme="minorHAnsi" w:cstheme="minorHAnsi"/>
          <w:color w:val="000000"/>
          <w:shd w:val="clear" w:color="auto" w:fill="FFFFFF"/>
        </w:rPr>
        <w:t>“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>Martiniano Leguizamón</w:t>
      </w:r>
      <w:r>
        <w:rPr>
          <w:rFonts w:asciiTheme="minorHAnsi" w:hAnsiTheme="minorHAnsi" w:cstheme="minorHAnsi"/>
          <w:color w:val="000000"/>
          <w:shd w:val="clear" w:color="auto" w:fill="FFFFFF"/>
        </w:rPr>
        <w:t>”, de la Ciudad de Villaguay,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 fue creada por Resolución </w:t>
      </w:r>
      <w:r w:rsidR="00A3129E">
        <w:rPr>
          <w:rFonts w:asciiTheme="minorHAnsi" w:hAnsiTheme="minorHAnsi" w:cstheme="minorHAnsi"/>
          <w:color w:val="000000"/>
          <w:shd w:val="clear" w:color="auto" w:fill="FFFFFF"/>
        </w:rPr>
        <w:t>en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 fecha 28/05/2015, pero venía funcionando desde comienzo</w:t>
      </w:r>
      <w:r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 de la década del 60 en esta </w:t>
      </w:r>
      <w:r>
        <w:rPr>
          <w:rFonts w:asciiTheme="minorHAnsi" w:hAnsiTheme="minorHAnsi" w:cstheme="minorHAnsi"/>
          <w:color w:val="000000"/>
          <w:shd w:val="clear" w:color="auto" w:fill="FFFFFF"/>
        </w:rPr>
        <w:t>institución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 xml:space="preserve"> con la apertura de dos salas de 5 años. </w:t>
      </w:r>
      <w:r w:rsidR="00743F08">
        <w:rPr>
          <w:rFonts w:asciiTheme="minorHAnsi" w:hAnsiTheme="minorHAnsi" w:cstheme="minorHAnsi"/>
          <w:color w:val="000000"/>
          <w:shd w:val="clear" w:color="auto" w:fill="FFFFFF"/>
        </w:rPr>
        <w:t>Más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 xml:space="preserve"> tarde, en los años 80 se crean las secciones de 4 años y en el año 2007 las de 3 años.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>S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u denominación 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 xml:space="preserve">“Mi Casita” 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está reconocida mediante 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>R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 xml:space="preserve">esolución 3253/CGE </w:t>
      </w:r>
      <w:r w:rsidR="00AB39DC">
        <w:rPr>
          <w:rFonts w:asciiTheme="minorHAnsi" w:hAnsiTheme="minorHAnsi" w:cstheme="minorHAnsi"/>
          <w:color w:val="000000"/>
          <w:shd w:val="clear" w:color="auto" w:fill="FFFFFF"/>
        </w:rPr>
        <w:t>del año 2016</w:t>
      </w:r>
      <w:r w:rsidRPr="002034E3">
        <w:rPr>
          <w:rFonts w:asciiTheme="minorHAnsi" w:hAnsiTheme="minorHAnsi" w:cstheme="minorHAnsi"/>
          <w:color w:val="000000"/>
          <w:shd w:val="clear" w:color="auto" w:fill="FFFFFF"/>
        </w:rPr>
        <w:t>.</w:t>
      </w:r>
      <w:r w:rsidR="00123E8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E95255">
        <w:rPr>
          <w:rFonts w:asciiTheme="minorHAnsi" w:hAnsiTheme="minorHAnsi" w:cstheme="minorHAnsi"/>
          <w:color w:val="000000"/>
          <w:shd w:val="clear" w:color="auto" w:fill="FFFFFF"/>
        </w:rPr>
        <w:t>Al día de la fecha cuenta con una matrícula de 165 alumnos.</w:t>
      </w:r>
    </w:p>
    <w:p w:rsidR="00AB39DC" w:rsidRDefault="00AB39DC" w:rsidP="00AB39DC"/>
    <w:p w:rsidR="00AB39DC" w:rsidRDefault="00986749" w:rsidP="00743F0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Este</w:t>
      </w:r>
      <w:r w:rsidR="00AB39DC">
        <w:rPr>
          <w:rFonts w:asciiTheme="minorHAnsi" w:hAnsiTheme="minorHAnsi" w:cstheme="minorHAnsi"/>
        </w:rPr>
        <w:t xml:space="preserve"> nivel inicial </w:t>
      </w:r>
      <w:r w:rsidRPr="00134A1F">
        <w:rPr>
          <w:rFonts w:asciiTheme="minorHAnsi" w:hAnsiTheme="minorHAnsi" w:cstheme="minorHAnsi"/>
          <w:i/>
        </w:rPr>
        <w:t>“</w:t>
      </w:r>
      <w:r w:rsidR="00AB39DC" w:rsidRPr="00134A1F">
        <w:rPr>
          <w:rFonts w:asciiTheme="minorHAnsi" w:hAnsiTheme="minorHAnsi" w:cstheme="minorHAnsi"/>
          <w:i/>
        </w:rPr>
        <w:t xml:space="preserve">desarrolla sus actividades, por problemas de espacio, en planta alta, en un sector antiguamente destinado a </w:t>
      </w:r>
      <w:r w:rsidR="00134A1F" w:rsidRPr="00134A1F">
        <w:rPr>
          <w:rFonts w:asciiTheme="minorHAnsi" w:hAnsiTheme="minorHAnsi" w:cstheme="minorHAnsi"/>
          <w:i/>
        </w:rPr>
        <w:t>la</w:t>
      </w:r>
      <w:r w:rsidR="00AB39DC" w:rsidRPr="00134A1F">
        <w:rPr>
          <w:rFonts w:asciiTheme="minorHAnsi" w:hAnsiTheme="minorHAnsi" w:cstheme="minorHAnsi"/>
          <w:i/>
        </w:rPr>
        <w:t xml:space="preserve"> casa del Director</w:t>
      </w:r>
      <w:r w:rsidR="00134A1F" w:rsidRPr="00134A1F">
        <w:rPr>
          <w:rFonts w:asciiTheme="minorHAnsi" w:hAnsiTheme="minorHAnsi" w:cstheme="minorHAnsi"/>
          <w:i/>
        </w:rPr>
        <w:t>,</w:t>
      </w:r>
      <w:r w:rsidR="00AB39DC" w:rsidRPr="00134A1F">
        <w:rPr>
          <w:rFonts w:asciiTheme="minorHAnsi" w:hAnsiTheme="minorHAnsi" w:cstheme="minorHAnsi"/>
          <w:i/>
        </w:rPr>
        <w:t xml:space="preserve"> con la complejidad de contar con espacios con problemas de accesibilidad, adaptados a una función no creada para este fin</w:t>
      </w:r>
      <w:r w:rsidR="00134A1F" w:rsidRPr="00134A1F">
        <w:rPr>
          <w:rFonts w:asciiTheme="minorHAnsi" w:hAnsiTheme="minorHAnsi" w:cstheme="minorHAnsi"/>
          <w:i/>
        </w:rPr>
        <w:t>”</w:t>
      </w:r>
      <w:r w:rsidR="00134A1F">
        <w:rPr>
          <w:rFonts w:asciiTheme="minorHAnsi" w:hAnsiTheme="minorHAnsi" w:cstheme="minorHAnsi"/>
        </w:rPr>
        <w:t xml:space="preserve">, según consta en la memoria descriptiva de la Jefatura Zonal de Arquitectura Villaguay. </w:t>
      </w:r>
    </w:p>
    <w:p w:rsidR="004F1103" w:rsidRDefault="004F1103" w:rsidP="00743F08">
      <w:pPr>
        <w:spacing w:line="276" w:lineRule="auto"/>
        <w:jc w:val="both"/>
        <w:rPr>
          <w:rFonts w:asciiTheme="minorHAnsi" w:hAnsiTheme="minorHAnsi" w:cstheme="minorHAnsi"/>
        </w:rPr>
      </w:pPr>
    </w:p>
    <w:p w:rsidR="004F1103" w:rsidRDefault="004F1103" w:rsidP="00743F0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 fecha 23 de junio de 2019, consta en el libro de actas de la UNI N° 35, que durante una visita de capacitación a cargo del Jefe del Cuartel de Bomberos Voluntarios Villag</w:t>
      </w:r>
      <w:r w:rsidR="004337DC">
        <w:rPr>
          <w:rFonts w:asciiTheme="minorHAnsi" w:hAnsiTheme="minorHAnsi" w:cstheme="minorHAnsi"/>
        </w:rPr>
        <w:t>uay, Sr. Lucas Migueles, expresó</w:t>
      </w:r>
      <w:r>
        <w:rPr>
          <w:rFonts w:asciiTheme="minorHAnsi" w:hAnsiTheme="minorHAnsi" w:cstheme="minorHAnsi"/>
        </w:rPr>
        <w:t xml:space="preserve"> que </w:t>
      </w:r>
      <w:r w:rsidRPr="001C6CA7">
        <w:rPr>
          <w:rFonts w:asciiTheme="minorHAnsi" w:hAnsiTheme="minorHAnsi" w:cstheme="minorHAnsi"/>
          <w:i/>
        </w:rPr>
        <w:t xml:space="preserve">“… no es un lugar apto para que </w:t>
      </w:r>
      <w:r w:rsidR="001C6CA7" w:rsidRPr="001C6CA7">
        <w:rPr>
          <w:rFonts w:asciiTheme="minorHAnsi" w:hAnsiTheme="minorHAnsi" w:cstheme="minorHAnsi"/>
          <w:i/>
        </w:rPr>
        <w:t>esté</w:t>
      </w:r>
      <w:r w:rsidRPr="001C6CA7">
        <w:rPr>
          <w:rFonts w:asciiTheme="minorHAnsi" w:hAnsiTheme="minorHAnsi" w:cstheme="minorHAnsi"/>
          <w:i/>
        </w:rPr>
        <w:t xml:space="preserve"> funcionando un jardín con tantos niños en cada sala, con espacios reducidos, pisos de madera, mucho material inflamable</w:t>
      </w:r>
      <w:r w:rsidR="00E8081F" w:rsidRPr="001C6CA7">
        <w:rPr>
          <w:rFonts w:asciiTheme="minorHAnsi" w:hAnsiTheme="minorHAnsi" w:cstheme="minorHAnsi"/>
          <w:i/>
        </w:rPr>
        <w:t xml:space="preserve">, rejas en todas las ventanas, sin salida de emergencia, y ni hablar de las escaleras. Además </w:t>
      </w:r>
      <w:r w:rsidR="004337DC">
        <w:rPr>
          <w:rFonts w:asciiTheme="minorHAnsi" w:hAnsiTheme="minorHAnsi" w:cstheme="minorHAnsi"/>
          <w:i/>
        </w:rPr>
        <w:t>agregó</w:t>
      </w:r>
      <w:r w:rsidR="001C6CA7" w:rsidRPr="001C6CA7">
        <w:rPr>
          <w:rFonts w:asciiTheme="minorHAnsi" w:hAnsiTheme="minorHAnsi" w:cstheme="minorHAnsi"/>
          <w:i/>
        </w:rPr>
        <w:t xml:space="preserve"> que él no firmará ningún plan de evacuación en estas condiciones, ya que ediliciamente no están dadas más mínimas normas de seguridad. También sugirió que consultáramos a un Técnico en Higiene y Seguridad Laboral y gestionar cuanto antes, otro lugar ya que la construcción del nuevo edificio viene con bastante demora…”</w:t>
      </w:r>
      <w:r w:rsidR="001C6CA7">
        <w:rPr>
          <w:rFonts w:asciiTheme="minorHAnsi" w:hAnsiTheme="minorHAnsi" w:cstheme="minorHAnsi"/>
        </w:rPr>
        <w:t>. A raíz de esta situación es que se solicitó el alquiler de un nuevo inmueble como consta en Expediente Único N° 2207722.</w:t>
      </w:r>
    </w:p>
    <w:p w:rsidR="00C06B8D" w:rsidRDefault="00C06B8D" w:rsidP="00743F08">
      <w:pPr>
        <w:spacing w:line="276" w:lineRule="auto"/>
        <w:jc w:val="both"/>
        <w:rPr>
          <w:rFonts w:asciiTheme="minorHAnsi" w:hAnsiTheme="minorHAnsi" w:cstheme="minorHAnsi"/>
        </w:rPr>
      </w:pPr>
    </w:p>
    <w:p w:rsidR="00C06B8D" w:rsidRDefault="00C06B8D" w:rsidP="00C06B8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construcción de las nuevas aulas para este jardín de infantes fue requerida, como consta en Expediente Único N° 1400951, en el mes de julio de 2017. En la actualidad se encuentra en la Dirección Presupuestaria Administrativa de la Subsecretaria de Arquitectura y Construcciones, dependiente del Ministerio de Planeamiento, Infraestructura y Servicios Públicos. </w:t>
      </w:r>
      <w:r w:rsidR="00596FA3">
        <w:rPr>
          <w:rFonts w:asciiTheme="minorHAnsi" w:hAnsiTheme="minorHAnsi" w:cstheme="minorHAnsi"/>
        </w:rPr>
        <w:t>Cabe destacar que esta obra cuenta con crédito presupuestario asignado para el año 2020.</w:t>
      </w:r>
    </w:p>
    <w:p w:rsidR="00C06B8D" w:rsidRDefault="00C06B8D" w:rsidP="00743F08">
      <w:pPr>
        <w:spacing w:line="276" w:lineRule="auto"/>
        <w:jc w:val="both"/>
        <w:rPr>
          <w:rFonts w:asciiTheme="minorHAnsi" w:hAnsiTheme="minorHAnsi" w:cstheme="minorHAnsi"/>
        </w:rPr>
      </w:pPr>
    </w:p>
    <w:p w:rsidR="00D83163" w:rsidRDefault="00F272DA" w:rsidP="00C06B8D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</w:rPr>
        <w:t>L</w:t>
      </w:r>
      <w:r w:rsidR="001E389B">
        <w:rPr>
          <w:rFonts w:asciiTheme="minorHAnsi" w:hAnsiTheme="minorHAnsi" w:cstheme="minorHAnsi"/>
          <w:color w:val="000000"/>
        </w:rPr>
        <w:t>o descripto en est</w:t>
      </w:r>
      <w:r>
        <w:rPr>
          <w:rFonts w:asciiTheme="minorHAnsi" w:hAnsiTheme="minorHAnsi" w:cstheme="minorHAnsi"/>
          <w:color w:val="000000"/>
        </w:rPr>
        <w:t>os</w:t>
      </w:r>
      <w:r w:rsidR="001E389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fundamentos</w:t>
      </w:r>
      <w:r w:rsidR="00596FA3">
        <w:rPr>
          <w:rFonts w:asciiTheme="minorHAnsi" w:hAnsiTheme="minorHAnsi" w:cstheme="minorHAnsi"/>
          <w:color w:val="000000"/>
        </w:rPr>
        <w:t xml:space="preserve"> prueba lo 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imprescindible </w:t>
      </w:r>
      <w:r w:rsidR="00596FA3">
        <w:rPr>
          <w:rFonts w:asciiTheme="minorHAnsi" w:hAnsiTheme="minorHAnsi" w:cstheme="minorHAnsi"/>
          <w:color w:val="000000"/>
        </w:rPr>
        <w:t>que es</w:t>
      </w:r>
      <w:r>
        <w:rPr>
          <w:rFonts w:asciiTheme="minorHAnsi" w:hAnsiTheme="minorHAnsi" w:cstheme="minorHAnsi"/>
          <w:color w:val="000000"/>
        </w:rPr>
        <w:t xml:space="preserve"> un nuevo edificio para</w:t>
      </w:r>
      <w:r w:rsidR="00490A2B">
        <w:rPr>
          <w:rFonts w:asciiTheme="minorHAnsi" w:hAnsiTheme="minorHAnsi" w:cstheme="minorHAnsi"/>
          <w:color w:val="000000"/>
        </w:rPr>
        <w:t xml:space="preserve"> contener a los alumnos de esta histórica institución educativa de nuestra ciudad</w:t>
      </w:r>
      <w:r w:rsidR="001E389B">
        <w:rPr>
          <w:rFonts w:asciiTheme="minorHAnsi" w:hAnsiTheme="minorHAnsi" w:cstheme="minorHAnsi"/>
          <w:color w:val="000000"/>
        </w:rPr>
        <w:t>, por lo que solicito a mis pares que me acompañen para la aprobación del presente proyecto.</w:t>
      </w:r>
      <w:r w:rsidR="00D83163">
        <w:rPr>
          <w:rFonts w:asciiTheme="minorHAnsi" w:hAnsiTheme="minorHAnsi" w:cstheme="minorHAnsi"/>
          <w:b/>
        </w:rPr>
        <w:br w:type="page"/>
      </w:r>
    </w:p>
    <w:p w:rsidR="00314A62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lastRenderedPageBreak/>
        <w:t>EL HONORABLE SENAD</w:t>
      </w:r>
      <w:r w:rsidR="001B4485" w:rsidRPr="003C76CA">
        <w:rPr>
          <w:rFonts w:asciiTheme="minorHAnsi" w:hAnsiTheme="minorHAnsi" w:cstheme="minorHAnsi"/>
          <w:b/>
        </w:rPr>
        <w:t>O DE LA PROVINCIA DE ENTRE RIOS</w:t>
      </w:r>
    </w:p>
    <w:p w:rsidR="00314A62" w:rsidRDefault="00314A62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B4485" w:rsidRPr="003C76CA" w:rsidRDefault="001B4485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t>COMUNICA:</w:t>
      </w:r>
    </w:p>
    <w:p w:rsidR="00291E34" w:rsidRPr="003C76CA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91E34" w:rsidRPr="003C76CA" w:rsidRDefault="00291E34" w:rsidP="003C76CA">
      <w:pPr>
        <w:spacing w:line="276" w:lineRule="auto"/>
        <w:jc w:val="both"/>
        <w:rPr>
          <w:rFonts w:asciiTheme="minorHAnsi" w:hAnsiTheme="minorHAnsi" w:cstheme="minorHAnsi"/>
        </w:rPr>
      </w:pPr>
    </w:p>
    <w:p w:rsidR="00986EEF" w:rsidRDefault="00986EEF" w:rsidP="004F1103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</w:p>
    <w:p w:rsidR="004F1103" w:rsidRDefault="004F1103" w:rsidP="004F1103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</w:rPr>
        <w:t xml:space="preserve">Vería con agrado que el Poder Ejecutivo Provincial, a través del Consejo General de Educación, la </w:t>
      </w:r>
      <w:r w:rsidR="00596FA3">
        <w:rPr>
          <w:rFonts w:asciiTheme="minorHAnsi" w:hAnsiTheme="minorHAnsi" w:cstheme="minorHAnsi"/>
        </w:rPr>
        <w:t>Subsecretar</w:t>
      </w:r>
      <w:r w:rsidR="009E72CC">
        <w:rPr>
          <w:rFonts w:asciiTheme="minorHAnsi" w:hAnsiTheme="minorHAnsi" w:cstheme="minorHAnsi"/>
        </w:rPr>
        <w:t>í</w:t>
      </w:r>
      <w:r w:rsidR="00596FA3">
        <w:rPr>
          <w:rFonts w:asciiTheme="minorHAnsi" w:hAnsiTheme="minorHAnsi" w:cstheme="minorHAnsi"/>
        </w:rPr>
        <w:t>a de Arquitectura y Construcciones</w:t>
      </w:r>
      <w:r>
        <w:rPr>
          <w:rFonts w:asciiTheme="minorHAnsi" w:hAnsiTheme="minorHAnsi" w:cstheme="minorHAnsi"/>
        </w:rPr>
        <w:t xml:space="preserve"> y demás reparticiones competentes, disponga el llamado a licitación para la construcción de nuevas salas de 3, 4 y 5 años para la Unidad Educativa de Nivel Inicial  N° 35 “Mi Casita”.</w:t>
      </w:r>
    </w:p>
    <w:p w:rsidR="004F1103" w:rsidRDefault="004F1103" w:rsidP="00C02D86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</w:p>
    <w:sectPr w:rsidR="004F1103" w:rsidSect="00C06B8D">
      <w:pgSz w:w="11906" w:h="16838" w:code="9"/>
      <w:pgMar w:top="1701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C97" w:rsidRDefault="00CE1C97">
      <w:r>
        <w:separator/>
      </w:r>
    </w:p>
  </w:endnote>
  <w:endnote w:type="continuationSeparator" w:id="0">
    <w:p w:rsidR="00CE1C97" w:rsidRDefault="00CE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C97" w:rsidRDefault="00CE1C97">
      <w:r>
        <w:separator/>
      </w:r>
    </w:p>
  </w:footnote>
  <w:footnote w:type="continuationSeparator" w:id="0">
    <w:p w:rsidR="00CE1C97" w:rsidRDefault="00CE1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6FD"/>
    <w:multiLevelType w:val="hybridMultilevel"/>
    <w:tmpl w:val="5D12DDE4"/>
    <w:lvl w:ilvl="0" w:tplc="3326B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1338"/>
    <w:multiLevelType w:val="hybridMultilevel"/>
    <w:tmpl w:val="ECFAE1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451C8"/>
    <w:multiLevelType w:val="hybridMultilevel"/>
    <w:tmpl w:val="3AB24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45C90"/>
    <w:multiLevelType w:val="multilevel"/>
    <w:tmpl w:val="7B22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DC6207"/>
    <w:multiLevelType w:val="hybridMultilevel"/>
    <w:tmpl w:val="C2001B8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E33C2D"/>
    <w:multiLevelType w:val="hybridMultilevel"/>
    <w:tmpl w:val="CDE09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0112A"/>
    <w:multiLevelType w:val="hybridMultilevel"/>
    <w:tmpl w:val="6A9082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216EB"/>
    <w:multiLevelType w:val="hybridMultilevel"/>
    <w:tmpl w:val="E0B4D8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00F31"/>
    <w:multiLevelType w:val="multilevel"/>
    <w:tmpl w:val="DD9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6"/>
    <w:rsid w:val="000101D9"/>
    <w:rsid w:val="00022209"/>
    <w:rsid w:val="00027F70"/>
    <w:rsid w:val="00044A39"/>
    <w:rsid w:val="00073E3F"/>
    <w:rsid w:val="000945A7"/>
    <w:rsid w:val="000956C2"/>
    <w:rsid w:val="000B00CD"/>
    <w:rsid w:val="000B76A6"/>
    <w:rsid w:val="000C4AB1"/>
    <w:rsid w:val="000D4F9A"/>
    <w:rsid w:val="000D6A5D"/>
    <w:rsid w:val="000E6ED0"/>
    <w:rsid w:val="000F179E"/>
    <w:rsid w:val="00110411"/>
    <w:rsid w:val="00122D93"/>
    <w:rsid w:val="00123E82"/>
    <w:rsid w:val="0012456A"/>
    <w:rsid w:val="00134A1F"/>
    <w:rsid w:val="001547D0"/>
    <w:rsid w:val="001562A8"/>
    <w:rsid w:val="00167DB3"/>
    <w:rsid w:val="00184D9A"/>
    <w:rsid w:val="001876E8"/>
    <w:rsid w:val="001A063C"/>
    <w:rsid w:val="001B4485"/>
    <w:rsid w:val="001B77C2"/>
    <w:rsid w:val="001C6CA7"/>
    <w:rsid w:val="001D20A9"/>
    <w:rsid w:val="001E389B"/>
    <w:rsid w:val="001F2DB7"/>
    <w:rsid w:val="002034E3"/>
    <w:rsid w:val="00212CA8"/>
    <w:rsid w:val="00231EE0"/>
    <w:rsid w:val="00231F64"/>
    <w:rsid w:val="0023200B"/>
    <w:rsid w:val="00261123"/>
    <w:rsid w:val="0026516E"/>
    <w:rsid w:val="00291E34"/>
    <w:rsid w:val="002A301A"/>
    <w:rsid w:val="002A342B"/>
    <w:rsid w:val="002A55BB"/>
    <w:rsid w:val="002A6FFB"/>
    <w:rsid w:val="002B0188"/>
    <w:rsid w:val="002B4B96"/>
    <w:rsid w:val="002C177A"/>
    <w:rsid w:val="002C1A28"/>
    <w:rsid w:val="002D66B5"/>
    <w:rsid w:val="00302639"/>
    <w:rsid w:val="00311E2D"/>
    <w:rsid w:val="00314A62"/>
    <w:rsid w:val="00330CFB"/>
    <w:rsid w:val="00351D36"/>
    <w:rsid w:val="00363357"/>
    <w:rsid w:val="00365E19"/>
    <w:rsid w:val="00370B97"/>
    <w:rsid w:val="003B05FD"/>
    <w:rsid w:val="003B0C2F"/>
    <w:rsid w:val="003C76CA"/>
    <w:rsid w:val="003C7B97"/>
    <w:rsid w:val="003D245F"/>
    <w:rsid w:val="003D29B1"/>
    <w:rsid w:val="003E0D0B"/>
    <w:rsid w:val="003E2FB6"/>
    <w:rsid w:val="003F2B7F"/>
    <w:rsid w:val="004057C0"/>
    <w:rsid w:val="004209EE"/>
    <w:rsid w:val="00421C2D"/>
    <w:rsid w:val="00425B0B"/>
    <w:rsid w:val="004337DC"/>
    <w:rsid w:val="00457ABA"/>
    <w:rsid w:val="00470662"/>
    <w:rsid w:val="00474D87"/>
    <w:rsid w:val="00490A2B"/>
    <w:rsid w:val="0049375D"/>
    <w:rsid w:val="00496BAC"/>
    <w:rsid w:val="004A34BC"/>
    <w:rsid w:val="004E7542"/>
    <w:rsid w:val="004F1103"/>
    <w:rsid w:val="004F3F2A"/>
    <w:rsid w:val="004F74CF"/>
    <w:rsid w:val="00503406"/>
    <w:rsid w:val="00523F6E"/>
    <w:rsid w:val="00534FD7"/>
    <w:rsid w:val="005368B3"/>
    <w:rsid w:val="00563C65"/>
    <w:rsid w:val="00570FF3"/>
    <w:rsid w:val="00581413"/>
    <w:rsid w:val="00596FA3"/>
    <w:rsid w:val="005A7241"/>
    <w:rsid w:val="005B185A"/>
    <w:rsid w:val="005B718A"/>
    <w:rsid w:val="005D2DA1"/>
    <w:rsid w:val="005D62C3"/>
    <w:rsid w:val="00601A3E"/>
    <w:rsid w:val="00623C63"/>
    <w:rsid w:val="00624274"/>
    <w:rsid w:val="006402C5"/>
    <w:rsid w:val="00646127"/>
    <w:rsid w:val="00664A19"/>
    <w:rsid w:val="00666B99"/>
    <w:rsid w:val="00671970"/>
    <w:rsid w:val="00672A4A"/>
    <w:rsid w:val="0068074B"/>
    <w:rsid w:val="006B22E6"/>
    <w:rsid w:val="006D2D64"/>
    <w:rsid w:val="006E39A9"/>
    <w:rsid w:val="006F1105"/>
    <w:rsid w:val="006F494D"/>
    <w:rsid w:val="006F5375"/>
    <w:rsid w:val="0071632A"/>
    <w:rsid w:val="0073047D"/>
    <w:rsid w:val="00743F08"/>
    <w:rsid w:val="00751C6E"/>
    <w:rsid w:val="00754C21"/>
    <w:rsid w:val="00771015"/>
    <w:rsid w:val="007770D8"/>
    <w:rsid w:val="00791074"/>
    <w:rsid w:val="007B30B3"/>
    <w:rsid w:val="007D1C10"/>
    <w:rsid w:val="007E6360"/>
    <w:rsid w:val="007F4FF3"/>
    <w:rsid w:val="00802969"/>
    <w:rsid w:val="00805E09"/>
    <w:rsid w:val="00815AA2"/>
    <w:rsid w:val="00825DEA"/>
    <w:rsid w:val="00836244"/>
    <w:rsid w:val="00850718"/>
    <w:rsid w:val="00856CC2"/>
    <w:rsid w:val="008C5327"/>
    <w:rsid w:val="008D0B78"/>
    <w:rsid w:val="008D30D7"/>
    <w:rsid w:val="008F0909"/>
    <w:rsid w:val="008F7D1B"/>
    <w:rsid w:val="0091718F"/>
    <w:rsid w:val="009205BF"/>
    <w:rsid w:val="00922841"/>
    <w:rsid w:val="009333A7"/>
    <w:rsid w:val="009342F7"/>
    <w:rsid w:val="0093758A"/>
    <w:rsid w:val="00942E81"/>
    <w:rsid w:val="009526F4"/>
    <w:rsid w:val="00960416"/>
    <w:rsid w:val="00977150"/>
    <w:rsid w:val="00982148"/>
    <w:rsid w:val="0098374C"/>
    <w:rsid w:val="00986749"/>
    <w:rsid w:val="00986EEF"/>
    <w:rsid w:val="00997C43"/>
    <w:rsid w:val="009A752E"/>
    <w:rsid w:val="009B0488"/>
    <w:rsid w:val="009C1CE1"/>
    <w:rsid w:val="009D6A3E"/>
    <w:rsid w:val="009D740D"/>
    <w:rsid w:val="009E47D3"/>
    <w:rsid w:val="009E63BA"/>
    <w:rsid w:val="009E72CC"/>
    <w:rsid w:val="00A16958"/>
    <w:rsid w:val="00A23EC6"/>
    <w:rsid w:val="00A2665E"/>
    <w:rsid w:val="00A3129E"/>
    <w:rsid w:val="00A31CFE"/>
    <w:rsid w:val="00A4637B"/>
    <w:rsid w:val="00A510E1"/>
    <w:rsid w:val="00A63613"/>
    <w:rsid w:val="00A818B3"/>
    <w:rsid w:val="00A84A85"/>
    <w:rsid w:val="00A86DEB"/>
    <w:rsid w:val="00A94CEA"/>
    <w:rsid w:val="00AA7698"/>
    <w:rsid w:val="00AB39DC"/>
    <w:rsid w:val="00AB6305"/>
    <w:rsid w:val="00AC0378"/>
    <w:rsid w:val="00AC550A"/>
    <w:rsid w:val="00AD43D1"/>
    <w:rsid w:val="00AE17FF"/>
    <w:rsid w:val="00AE4829"/>
    <w:rsid w:val="00AF4205"/>
    <w:rsid w:val="00B34BE3"/>
    <w:rsid w:val="00B36526"/>
    <w:rsid w:val="00B419BE"/>
    <w:rsid w:val="00B41C50"/>
    <w:rsid w:val="00B442B8"/>
    <w:rsid w:val="00B63B39"/>
    <w:rsid w:val="00B72BA9"/>
    <w:rsid w:val="00B81154"/>
    <w:rsid w:val="00B84612"/>
    <w:rsid w:val="00BB2753"/>
    <w:rsid w:val="00BE6CC3"/>
    <w:rsid w:val="00C02D86"/>
    <w:rsid w:val="00C06B8D"/>
    <w:rsid w:val="00C12A6E"/>
    <w:rsid w:val="00C17970"/>
    <w:rsid w:val="00C210CE"/>
    <w:rsid w:val="00C2285C"/>
    <w:rsid w:val="00C268D8"/>
    <w:rsid w:val="00C57EC3"/>
    <w:rsid w:val="00C66FF7"/>
    <w:rsid w:val="00C67797"/>
    <w:rsid w:val="00C7109F"/>
    <w:rsid w:val="00CD12AF"/>
    <w:rsid w:val="00CD46B9"/>
    <w:rsid w:val="00CD7F8B"/>
    <w:rsid w:val="00CE1C97"/>
    <w:rsid w:val="00CF6541"/>
    <w:rsid w:val="00D14602"/>
    <w:rsid w:val="00D24FCE"/>
    <w:rsid w:val="00D42DF9"/>
    <w:rsid w:val="00D4656D"/>
    <w:rsid w:val="00D47339"/>
    <w:rsid w:val="00D611D3"/>
    <w:rsid w:val="00D83163"/>
    <w:rsid w:val="00D92A9A"/>
    <w:rsid w:val="00DA54D3"/>
    <w:rsid w:val="00DB0A8F"/>
    <w:rsid w:val="00DB2551"/>
    <w:rsid w:val="00DB463C"/>
    <w:rsid w:val="00DC470E"/>
    <w:rsid w:val="00DC7FD8"/>
    <w:rsid w:val="00DE55EF"/>
    <w:rsid w:val="00DF770F"/>
    <w:rsid w:val="00E042A6"/>
    <w:rsid w:val="00E37111"/>
    <w:rsid w:val="00E374B4"/>
    <w:rsid w:val="00E40AAA"/>
    <w:rsid w:val="00E65D8A"/>
    <w:rsid w:val="00E726B6"/>
    <w:rsid w:val="00E8081F"/>
    <w:rsid w:val="00E91D20"/>
    <w:rsid w:val="00E936DC"/>
    <w:rsid w:val="00E95255"/>
    <w:rsid w:val="00ED77AB"/>
    <w:rsid w:val="00EE7B03"/>
    <w:rsid w:val="00F00C09"/>
    <w:rsid w:val="00F01D1E"/>
    <w:rsid w:val="00F14A61"/>
    <w:rsid w:val="00F272DA"/>
    <w:rsid w:val="00F3388E"/>
    <w:rsid w:val="00F34CAD"/>
    <w:rsid w:val="00F426E2"/>
    <w:rsid w:val="00F5441B"/>
    <w:rsid w:val="00F54610"/>
    <w:rsid w:val="00F57532"/>
    <w:rsid w:val="00F66A1A"/>
    <w:rsid w:val="00F916C0"/>
    <w:rsid w:val="00F961B5"/>
    <w:rsid w:val="00FA5411"/>
    <w:rsid w:val="00FD1C41"/>
    <w:rsid w:val="00FD5B49"/>
    <w:rsid w:val="00FE2F5D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61172B-7D22-49BE-89AD-745BFA3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97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9"/>
    <w:qFormat/>
    <w:rsid w:val="003C7B97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paragraph" w:styleId="Ttulo3">
    <w:name w:val="heading 3"/>
    <w:basedOn w:val="Normal"/>
    <w:next w:val="Normal"/>
    <w:link w:val="Ttulo3Car"/>
    <w:uiPriority w:val="99"/>
    <w:qFormat/>
    <w:rsid w:val="009D740D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3C7B97"/>
    <w:rPr>
      <w:rFonts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D740D"/>
    <w:rPr>
      <w:rFonts w:ascii="Calibri Light" w:hAnsi="Calibri Light" w:cs="Times New Roman"/>
      <w:color w:val="1F4D78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B22E6"/>
    <w:rPr>
      <w:rFonts w:cs="Times New Roman"/>
      <w:color w:val="003399"/>
      <w:u w:val="none"/>
      <w:effect w:val="none"/>
    </w:rPr>
  </w:style>
  <w:style w:type="character" w:customStyle="1" w:styleId="copete1">
    <w:name w:val="copete1"/>
    <w:uiPriority w:val="99"/>
    <w:rsid w:val="006B22E6"/>
    <w:rPr>
      <w:rFonts w:ascii="Trebuchet MS" w:hAnsi="Trebuchet MS"/>
      <w:color w:val="000000"/>
      <w:sz w:val="21"/>
    </w:rPr>
  </w:style>
  <w:style w:type="character" w:customStyle="1" w:styleId="texto1">
    <w:name w:val="texto1"/>
    <w:uiPriority w:val="99"/>
    <w:rsid w:val="006B22E6"/>
    <w:rPr>
      <w:rFonts w:ascii="Arial" w:hAnsi="Arial"/>
      <w:color w:val="333333"/>
      <w:sz w:val="21"/>
    </w:rPr>
  </w:style>
  <w:style w:type="character" w:customStyle="1" w:styleId="corchete-llamada1">
    <w:name w:val="corchete-llamada1"/>
    <w:uiPriority w:val="99"/>
    <w:rsid w:val="00C12A6E"/>
    <w:rPr>
      <w:vanish/>
    </w:rPr>
  </w:style>
  <w:style w:type="paragraph" w:styleId="NormalWeb">
    <w:name w:val="Normal (Web)"/>
    <w:basedOn w:val="Normal"/>
    <w:uiPriority w:val="99"/>
    <w:rsid w:val="00C12A6E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uiPriority w:val="99"/>
    <w:qFormat/>
    <w:rsid w:val="00C12A6E"/>
    <w:rPr>
      <w:rFonts w:cs="Times New Roman"/>
      <w:b/>
    </w:rPr>
  </w:style>
  <w:style w:type="paragraph" w:customStyle="1" w:styleId="primero">
    <w:name w:val="primero"/>
    <w:basedOn w:val="Normal"/>
    <w:uiPriority w:val="99"/>
    <w:rsid w:val="00474D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uiPriority w:val="99"/>
    <w:rsid w:val="00474D87"/>
    <w:rPr>
      <w:rFonts w:cs="Times New Roman"/>
    </w:rPr>
  </w:style>
  <w:style w:type="character" w:customStyle="1" w:styleId="ilad">
    <w:name w:val="il_ad"/>
    <w:basedOn w:val="Fuentedeprrafopredeter"/>
    <w:uiPriority w:val="99"/>
    <w:rsid w:val="00474D87"/>
    <w:rPr>
      <w:rFonts w:cs="Times New Roman"/>
    </w:rPr>
  </w:style>
  <w:style w:type="character" w:styleId="nfasis">
    <w:name w:val="Emphasis"/>
    <w:basedOn w:val="Fuentedeprrafopredeter"/>
    <w:uiPriority w:val="99"/>
    <w:qFormat/>
    <w:rsid w:val="00802969"/>
    <w:rPr>
      <w:rFonts w:cs="Times New Roman"/>
      <w:i/>
    </w:rPr>
  </w:style>
  <w:style w:type="paragraph" w:styleId="Textonotapie">
    <w:name w:val="footnote text"/>
    <w:basedOn w:val="Normal"/>
    <w:link w:val="TextonotapieCar"/>
    <w:uiPriority w:val="99"/>
    <w:semiHidden/>
    <w:rsid w:val="00A23E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16958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A23EC6"/>
    <w:rPr>
      <w:rFonts w:cs="Times New Roman"/>
      <w:vertAlign w:val="superscript"/>
    </w:rPr>
  </w:style>
  <w:style w:type="character" w:customStyle="1" w:styleId="texto">
    <w:name w:val="texto"/>
    <w:basedOn w:val="Fuentedeprrafopredeter"/>
    <w:uiPriority w:val="99"/>
    <w:rsid w:val="00581413"/>
    <w:rPr>
      <w:rFonts w:cs="Times New Roman"/>
    </w:rPr>
  </w:style>
  <w:style w:type="paragraph" w:styleId="Puesto">
    <w:name w:val="Title"/>
    <w:basedOn w:val="Normal"/>
    <w:link w:val="PuestoCar"/>
    <w:uiPriority w:val="99"/>
    <w:qFormat/>
    <w:rsid w:val="00B34BE3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basedOn w:val="Fuentedeprrafopredeter"/>
    <w:link w:val="Puesto"/>
    <w:uiPriority w:val="99"/>
    <w:locked/>
    <w:rsid w:val="00B34BE3"/>
    <w:rPr>
      <w:rFonts w:ascii="Arial" w:hAnsi="Arial" w:cs="Times New Roman"/>
      <w:b/>
      <w:sz w:val="3276"/>
      <w:szCs w:val="327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E48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51">
    <w:name w:val="Tabla normal 51"/>
    <w:uiPriority w:val="99"/>
    <w:rsid w:val="00751C6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7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6F5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3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597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3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7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Salud de la Nación determinó que el producto tiene propiedades carcinogénicas, provoca alteraciones neurológicas y afecta el sistema inmunológico de los seres humanos</vt:lpstr>
    </vt:vector>
  </TitlesOfParts>
  <Company>Windows uE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Salud de la Nación determinó que el producto tiene propiedades carcinogénicas, provoca alteraciones neurológicas y afecta el sistema inmunológico de los seres humanos</dc:title>
  <dc:creator>Municipalidad de Paraná</dc:creator>
  <cp:lastModifiedBy>Senado</cp:lastModifiedBy>
  <cp:revision>19</cp:revision>
  <cp:lastPrinted>2020-02-13T15:02:00Z</cp:lastPrinted>
  <dcterms:created xsi:type="dcterms:W3CDTF">2020-02-05T14:11:00Z</dcterms:created>
  <dcterms:modified xsi:type="dcterms:W3CDTF">2020-02-28T13:55:00Z</dcterms:modified>
</cp:coreProperties>
</file>