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721" w:rsidRDefault="002D7721" w:rsidP="002D7721">
      <w:pPr>
        <w:jc w:val="center"/>
      </w:pPr>
    </w:p>
    <w:p w:rsidR="002D7721" w:rsidRPr="00C75E84" w:rsidRDefault="002D7721" w:rsidP="002D7721">
      <w:pPr>
        <w:jc w:val="center"/>
        <w:rPr>
          <w:rFonts w:ascii="Arial" w:hAnsi="Arial" w:cs="Arial"/>
          <w:sz w:val="24"/>
          <w:szCs w:val="24"/>
        </w:rPr>
      </w:pPr>
      <w:r>
        <w:rPr>
          <w:rFonts w:ascii="Arial" w:hAnsi="Arial" w:cs="Arial"/>
          <w:sz w:val="24"/>
          <w:szCs w:val="24"/>
        </w:rPr>
        <w:t>P</w:t>
      </w:r>
      <w:r w:rsidRPr="00C75E84">
        <w:rPr>
          <w:rFonts w:ascii="Arial" w:hAnsi="Arial" w:cs="Arial"/>
          <w:sz w:val="24"/>
          <w:szCs w:val="24"/>
        </w:rPr>
        <w:t>royecto de Declaración</w:t>
      </w:r>
    </w:p>
    <w:p w:rsidR="002D7721" w:rsidRPr="00C75E84" w:rsidRDefault="002D7721" w:rsidP="002D7721">
      <w:pPr>
        <w:jc w:val="center"/>
        <w:rPr>
          <w:rFonts w:ascii="Arial" w:hAnsi="Arial" w:cs="Arial"/>
          <w:sz w:val="24"/>
          <w:szCs w:val="24"/>
        </w:rPr>
      </w:pPr>
      <w:r w:rsidRPr="00C75E84">
        <w:rPr>
          <w:rFonts w:ascii="Arial" w:hAnsi="Arial" w:cs="Arial"/>
          <w:sz w:val="24"/>
          <w:szCs w:val="24"/>
        </w:rPr>
        <w:t>Fundamentos</w:t>
      </w:r>
    </w:p>
    <w:p w:rsidR="002D7721" w:rsidRDefault="002D7721" w:rsidP="002D7721">
      <w:pPr>
        <w:spacing w:line="360" w:lineRule="auto"/>
        <w:jc w:val="both"/>
        <w:rPr>
          <w:rFonts w:ascii="Arial" w:hAnsi="Arial" w:cs="Arial"/>
          <w:sz w:val="24"/>
          <w:szCs w:val="24"/>
        </w:rPr>
      </w:pPr>
      <w:r w:rsidRPr="00C75E84">
        <w:rPr>
          <w:rFonts w:ascii="Arial" w:hAnsi="Arial" w:cs="Arial"/>
          <w:sz w:val="24"/>
          <w:szCs w:val="24"/>
        </w:rPr>
        <w:t>Visto que el 8 de marzo de ese año se celebrara la décimo primera edición de la Maratón de la Mujer</w:t>
      </w:r>
      <w:r>
        <w:rPr>
          <w:rFonts w:ascii="Arial" w:hAnsi="Arial" w:cs="Arial"/>
          <w:sz w:val="24"/>
          <w:szCs w:val="24"/>
        </w:rPr>
        <w:t xml:space="preserve"> en la ciudad de Concordia</w:t>
      </w:r>
      <w:r w:rsidRPr="00C75E84">
        <w:rPr>
          <w:rFonts w:ascii="Arial" w:hAnsi="Arial" w:cs="Arial"/>
          <w:sz w:val="24"/>
          <w:szCs w:val="24"/>
        </w:rPr>
        <w:t xml:space="preserve">, la cual es organizada por </w:t>
      </w:r>
      <w:r>
        <w:rPr>
          <w:rFonts w:ascii="Arial" w:hAnsi="Arial" w:cs="Arial"/>
          <w:sz w:val="24"/>
          <w:szCs w:val="24"/>
        </w:rPr>
        <w:t>la asociación amigos del MTB.</w:t>
      </w:r>
    </w:p>
    <w:p w:rsidR="002D7721" w:rsidRDefault="002D7721" w:rsidP="002D7721">
      <w:pPr>
        <w:spacing w:line="360" w:lineRule="auto"/>
        <w:jc w:val="both"/>
        <w:rPr>
          <w:rFonts w:ascii="Arial" w:hAnsi="Arial" w:cs="Arial"/>
          <w:sz w:val="24"/>
          <w:szCs w:val="24"/>
        </w:rPr>
      </w:pPr>
      <w:r>
        <w:rPr>
          <w:rFonts w:ascii="Arial" w:hAnsi="Arial" w:cs="Arial"/>
          <w:sz w:val="24"/>
          <w:szCs w:val="24"/>
        </w:rPr>
        <w:t xml:space="preserve">Que en la edición anterior, en el marco de los festejos de los 10 años de su inicio, la tradicional maratón de la mujer superó las 1250 competidoras que se dieron cita desde distintos puntos de la </w:t>
      </w:r>
      <w:proofErr w:type="spellStart"/>
      <w:r>
        <w:rPr>
          <w:rFonts w:ascii="Arial" w:hAnsi="Arial" w:cs="Arial"/>
          <w:sz w:val="24"/>
          <w:szCs w:val="24"/>
        </w:rPr>
        <w:t>provincia</w:t>
      </w:r>
      <w:proofErr w:type="gramStart"/>
      <w:r>
        <w:rPr>
          <w:rFonts w:ascii="Arial" w:hAnsi="Arial" w:cs="Arial"/>
          <w:sz w:val="24"/>
          <w:szCs w:val="24"/>
        </w:rPr>
        <w:t>,así</w:t>
      </w:r>
      <w:proofErr w:type="spellEnd"/>
      <w:proofErr w:type="gramEnd"/>
      <w:r>
        <w:rPr>
          <w:rFonts w:ascii="Arial" w:hAnsi="Arial" w:cs="Arial"/>
          <w:sz w:val="24"/>
          <w:szCs w:val="24"/>
        </w:rPr>
        <w:t xml:space="preserve"> como también de Corrientes y de la República Oriental del Uruguay.</w:t>
      </w:r>
    </w:p>
    <w:p w:rsidR="002D7721" w:rsidRDefault="002D7721" w:rsidP="002D7721">
      <w:pPr>
        <w:spacing w:line="360" w:lineRule="auto"/>
        <w:jc w:val="both"/>
        <w:rPr>
          <w:rFonts w:ascii="Arial" w:hAnsi="Arial" w:cs="Arial"/>
          <w:sz w:val="24"/>
          <w:szCs w:val="24"/>
        </w:rPr>
      </w:pPr>
      <w:r>
        <w:rPr>
          <w:rFonts w:ascii="Arial" w:hAnsi="Arial" w:cs="Arial"/>
          <w:sz w:val="24"/>
          <w:szCs w:val="24"/>
        </w:rPr>
        <w:t>En sus comienzos, sólo fueron 35 las participantes que se dieron cita a esta nueva prueba atlética, habiéndose transformado en la segunda competencia más importante dela ciudad de Concordia, después de la tradicional Maratón de Reyes.</w:t>
      </w:r>
    </w:p>
    <w:p w:rsidR="002D7721" w:rsidRDefault="002D7721" w:rsidP="002D7721">
      <w:pPr>
        <w:spacing w:line="360" w:lineRule="auto"/>
        <w:jc w:val="both"/>
        <w:rPr>
          <w:rFonts w:ascii="Arial" w:hAnsi="Arial" w:cs="Arial"/>
          <w:sz w:val="24"/>
          <w:szCs w:val="24"/>
        </w:rPr>
      </w:pPr>
      <w:r>
        <w:rPr>
          <w:rFonts w:ascii="Arial" w:hAnsi="Arial" w:cs="Arial"/>
          <w:sz w:val="24"/>
          <w:szCs w:val="24"/>
        </w:rPr>
        <w:t xml:space="preserve">Habiendo expectativas para la presente edición de superar ampliamente las 1500 participantes, debiéndose destacar que es sólo para mujeres, siendo una prueba </w:t>
      </w:r>
      <w:proofErr w:type="gramStart"/>
      <w:r>
        <w:rPr>
          <w:rFonts w:ascii="Arial" w:hAnsi="Arial" w:cs="Arial"/>
          <w:sz w:val="24"/>
          <w:szCs w:val="24"/>
        </w:rPr>
        <w:t>para</w:t>
      </w:r>
      <w:proofErr w:type="gramEnd"/>
      <w:r>
        <w:rPr>
          <w:rFonts w:ascii="Arial" w:hAnsi="Arial" w:cs="Arial"/>
          <w:sz w:val="24"/>
          <w:szCs w:val="24"/>
        </w:rPr>
        <w:t xml:space="preserve"> festejar su día.</w:t>
      </w:r>
    </w:p>
    <w:p w:rsidR="002D7721" w:rsidRDefault="002D7721" w:rsidP="002D7721">
      <w:pPr>
        <w:spacing w:line="360" w:lineRule="auto"/>
        <w:jc w:val="both"/>
        <w:rPr>
          <w:rFonts w:ascii="Arial" w:hAnsi="Arial" w:cs="Arial"/>
          <w:sz w:val="24"/>
          <w:szCs w:val="24"/>
        </w:rPr>
      </w:pPr>
      <w:r>
        <w:rPr>
          <w:rFonts w:ascii="Arial" w:hAnsi="Arial" w:cs="Arial"/>
          <w:sz w:val="24"/>
          <w:szCs w:val="24"/>
        </w:rPr>
        <w:t>Esta prueba cuenta con dos modalidades, siempre manteniendo el mismo recorrido y kilometraje, Son cinco kilómetros, divididas entre participantes y competitivas.</w:t>
      </w:r>
    </w:p>
    <w:p w:rsidR="002D7721" w:rsidRDefault="002D7721" w:rsidP="002D7721">
      <w:pPr>
        <w:spacing w:line="360" w:lineRule="auto"/>
        <w:jc w:val="both"/>
        <w:rPr>
          <w:rFonts w:ascii="Arial" w:hAnsi="Arial" w:cs="Arial"/>
          <w:sz w:val="24"/>
          <w:szCs w:val="24"/>
        </w:rPr>
      </w:pPr>
    </w:p>
    <w:p w:rsidR="002D7721" w:rsidRDefault="002D7721" w:rsidP="002D7721">
      <w:pPr>
        <w:spacing w:line="360" w:lineRule="auto"/>
        <w:jc w:val="right"/>
        <w:rPr>
          <w:rFonts w:ascii="Arial" w:hAnsi="Arial" w:cs="Arial"/>
          <w:sz w:val="24"/>
          <w:szCs w:val="24"/>
        </w:rPr>
      </w:pPr>
      <w:r w:rsidRPr="002D7721">
        <w:rPr>
          <w:rFonts w:ascii="Arial" w:hAnsi="Arial" w:cs="Arial"/>
          <w:noProof/>
          <w:sz w:val="24"/>
          <w:szCs w:val="24"/>
          <w:lang w:eastAsia="es-AR"/>
        </w:rPr>
        <w:drawing>
          <wp:inline distT="0" distB="0" distL="0" distR="0">
            <wp:extent cx="1086181" cy="806238"/>
            <wp:effectExtent l="19050" t="0" r="0" b="0"/>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7"/>
                    <a:stretch>
                      <a:fillRect/>
                    </a:stretch>
                  </pic:blipFill>
                  <pic:spPr>
                    <a:xfrm>
                      <a:off x="0" y="0"/>
                      <a:ext cx="1086181" cy="806238"/>
                    </a:xfrm>
                    <a:prstGeom prst="rect">
                      <a:avLst/>
                    </a:prstGeom>
                  </pic:spPr>
                </pic:pic>
              </a:graphicData>
            </a:graphic>
          </wp:inline>
        </w:drawing>
      </w:r>
    </w:p>
    <w:p w:rsidR="002D7721" w:rsidRDefault="002D7721" w:rsidP="002D7721">
      <w:pPr>
        <w:spacing w:line="360" w:lineRule="auto"/>
        <w:jc w:val="both"/>
        <w:rPr>
          <w:rFonts w:ascii="Arial" w:hAnsi="Arial" w:cs="Arial"/>
          <w:sz w:val="24"/>
          <w:szCs w:val="24"/>
        </w:rPr>
      </w:pPr>
    </w:p>
    <w:p w:rsidR="002D7721" w:rsidRDefault="002D7721" w:rsidP="002D7721">
      <w:pPr>
        <w:spacing w:line="360" w:lineRule="auto"/>
        <w:jc w:val="center"/>
        <w:rPr>
          <w:rFonts w:ascii="Arial" w:hAnsi="Arial" w:cs="Arial"/>
          <w:sz w:val="24"/>
          <w:szCs w:val="24"/>
        </w:rPr>
      </w:pPr>
    </w:p>
    <w:p w:rsidR="002D7721" w:rsidRDefault="002D7721" w:rsidP="002D7721">
      <w:pPr>
        <w:spacing w:line="360" w:lineRule="auto"/>
        <w:jc w:val="center"/>
        <w:rPr>
          <w:rFonts w:ascii="Arial" w:hAnsi="Arial" w:cs="Arial"/>
          <w:sz w:val="24"/>
          <w:szCs w:val="24"/>
        </w:rPr>
      </w:pPr>
      <w:r>
        <w:rPr>
          <w:rFonts w:ascii="Arial" w:hAnsi="Arial" w:cs="Arial"/>
          <w:sz w:val="24"/>
          <w:szCs w:val="24"/>
        </w:rPr>
        <w:t>LA HONORABLE CÁMARA DE SENADORES DE LA PROVINCIA DE ENTRE RÍOS DECLARA:</w:t>
      </w:r>
    </w:p>
    <w:p w:rsidR="002D7721" w:rsidRDefault="002D7721" w:rsidP="002D7721">
      <w:pPr>
        <w:spacing w:line="360" w:lineRule="auto"/>
        <w:jc w:val="both"/>
        <w:rPr>
          <w:rFonts w:ascii="Arial" w:hAnsi="Arial" w:cs="Arial"/>
          <w:sz w:val="24"/>
          <w:szCs w:val="24"/>
        </w:rPr>
      </w:pPr>
      <w:r>
        <w:rPr>
          <w:rFonts w:ascii="Arial" w:hAnsi="Arial" w:cs="Arial"/>
          <w:sz w:val="24"/>
          <w:szCs w:val="24"/>
        </w:rPr>
        <w:t>Primero: De interés la 11ª edición de la maratón del día de la mujer, organizada por la Asociación Amigos del MTB, a celebrarse el 8 de marzo de 2020 en la ciudad de Concordia.</w:t>
      </w:r>
    </w:p>
    <w:p w:rsidR="002D7721" w:rsidRDefault="002D7721" w:rsidP="002D7721">
      <w:pPr>
        <w:spacing w:line="360" w:lineRule="auto"/>
        <w:jc w:val="both"/>
        <w:rPr>
          <w:rFonts w:ascii="Arial" w:hAnsi="Arial" w:cs="Arial"/>
          <w:sz w:val="24"/>
          <w:szCs w:val="24"/>
        </w:rPr>
      </w:pPr>
      <w:r>
        <w:rPr>
          <w:rFonts w:ascii="Arial" w:hAnsi="Arial" w:cs="Arial"/>
          <w:sz w:val="24"/>
          <w:szCs w:val="24"/>
        </w:rPr>
        <w:t xml:space="preserve">Segundo: Comuníquese a la Asociación Amigos del MTB. </w:t>
      </w:r>
    </w:p>
    <w:p w:rsidR="002D7721" w:rsidRDefault="002D7721" w:rsidP="002D7721">
      <w:pPr>
        <w:spacing w:line="360" w:lineRule="auto"/>
        <w:jc w:val="both"/>
        <w:rPr>
          <w:rFonts w:ascii="Arial" w:hAnsi="Arial" w:cs="Arial"/>
          <w:sz w:val="24"/>
          <w:szCs w:val="24"/>
        </w:rPr>
      </w:pPr>
      <w:r>
        <w:rPr>
          <w:rFonts w:ascii="Arial" w:hAnsi="Arial" w:cs="Arial"/>
          <w:sz w:val="24"/>
          <w:szCs w:val="24"/>
        </w:rPr>
        <w:t>Tercero: De forma.</w:t>
      </w:r>
    </w:p>
    <w:p w:rsidR="002D7721" w:rsidRDefault="002D7721" w:rsidP="002D7721">
      <w:pPr>
        <w:spacing w:line="360" w:lineRule="auto"/>
        <w:jc w:val="both"/>
        <w:rPr>
          <w:rFonts w:ascii="Arial" w:hAnsi="Arial" w:cs="Arial"/>
          <w:sz w:val="24"/>
          <w:szCs w:val="24"/>
        </w:rPr>
      </w:pPr>
    </w:p>
    <w:p w:rsidR="002D7721" w:rsidRDefault="002D7721" w:rsidP="002D7721">
      <w:pPr>
        <w:spacing w:line="360" w:lineRule="auto"/>
        <w:jc w:val="both"/>
        <w:rPr>
          <w:rFonts w:ascii="Arial" w:hAnsi="Arial" w:cs="Arial"/>
          <w:sz w:val="24"/>
          <w:szCs w:val="24"/>
        </w:rPr>
      </w:pPr>
    </w:p>
    <w:p w:rsidR="002D7721" w:rsidRDefault="002D7721" w:rsidP="002D7721">
      <w:pPr>
        <w:spacing w:line="360" w:lineRule="auto"/>
        <w:jc w:val="right"/>
        <w:rPr>
          <w:rFonts w:ascii="Arial" w:hAnsi="Arial" w:cs="Arial"/>
          <w:sz w:val="24"/>
          <w:szCs w:val="24"/>
        </w:rPr>
      </w:pPr>
      <w:bookmarkStart w:id="0" w:name="_GoBack"/>
      <w:bookmarkEnd w:id="0"/>
    </w:p>
    <w:p w:rsidR="00971E8D" w:rsidRDefault="00971E8D" w:rsidP="002B2AC9">
      <w:pPr>
        <w:jc w:val="right"/>
      </w:pPr>
      <w:r>
        <w:rPr>
          <w:noProof/>
          <w:lang w:eastAsia="es-AR"/>
        </w:rPr>
        <w:drawing>
          <wp:inline distT="0" distB="0" distL="0" distR="0">
            <wp:extent cx="1136643" cy="842789"/>
            <wp:effectExtent l="19050" t="0" r="6357" b="0"/>
            <wp:docPr id="3"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7"/>
                    <a:stretch>
                      <a:fillRect/>
                    </a:stretch>
                  </pic:blipFill>
                  <pic:spPr>
                    <a:xfrm>
                      <a:off x="0" y="0"/>
                      <a:ext cx="1135490" cy="842839"/>
                    </a:xfrm>
                    <a:prstGeom prst="rect">
                      <a:avLst/>
                    </a:prstGeom>
                  </pic:spPr>
                </pic:pic>
              </a:graphicData>
            </a:graphic>
          </wp:inline>
        </w:drawing>
      </w:r>
    </w:p>
    <w:sectPr w:rsidR="00971E8D" w:rsidSect="003569D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C91" w:rsidRDefault="00F17C91" w:rsidP="00DF78C2">
      <w:pPr>
        <w:spacing w:after="0" w:line="240" w:lineRule="auto"/>
      </w:pPr>
      <w:r>
        <w:separator/>
      </w:r>
    </w:p>
  </w:endnote>
  <w:endnote w:type="continuationSeparator" w:id="0">
    <w:p w:rsidR="00F17C91" w:rsidRDefault="00F17C91"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C91" w:rsidRDefault="00F17C91" w:rsidP="00DF78C2">
      <w:pPr>
        <w:spacing w:after="0" w:line="240" w:lineRule="auto"/>
      </w:pPr>
      <w:r>
        <w:separator/>
      </w:r>
    </w:p>
  </w:footnote>
  <w:footnote w:type="continuationSeparator" w:id="0">
    <w:p w:rsidR="00F17C91" w:rsidRDefault="00F17C91" w:rsidP="00DF7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C2" w:rsidRDefault="00DF78C2" w:rsidP="00095CBA">
    <w:pPr>
      <w:pStyle w:val="Encabezado"/>
      <w:ind w:left="-1560" w:firstLine="284"/>
    </w:pPr>
    <w:r>
      <w:rPr>
        <w:noProof/>
        <w:lang w:eastAsia="es-AR"/>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15:restartNumberingAfterBreak="0">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3" w15:restartNumberingAfterBreak="0">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5" w15:restartNumberingAfterBreak="0">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num w:numId="1">
    <w:abstractNumId w:val="1"/>
  </w:num>
  <w:num w:numId="2">
    <w:abstractNumId w:val="7"/>
  </w:num>
  <w:num w:numId="3">
    <w:abstractNumId w:val="5"/>
  </w:num>
  <w:num w:numId="4">
    <w:abstractNumId w:val="2"/>
  </w:num>
  <w:num w:numId="5">
    <w:abstractNumId w:val="4"/>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8C2"/>
    <w:rsid w:val="00045505"/>
    <w:rsid w:val="00095CBA"/>
    <w:rsid w:val="000D6593"/>
    <w:rsid w:val="000E16F1"/>
    <w:rsid w:val="00244D66"/>
    <w:rsid w:val="00295016"/>
    <w:rsid w:val="002B2AC9"/>
    <w:rsid w:val="002D7721"/>
    <w:rsid w:val="002E2E7E"/>
    <w:rsid w:val="003569D9"/>
    <w:rsid w:val="00493875"/>
    <w:rsid w:val="004F34D4"/>
    <w:rsid w:val="005040EE"/>
    <w:rsid w:val="00651AD8"/>
    <w:rsid w:val="00673E38"/>
    <w:rsid w:val="0070009D"/>
    <w:rsid w:val="00790735"/>
    <w:rsid w:val="007921DF"/>
    <w:rsid w:val="008159C2"/>
    <w:rsid w:val="00831455"/>
    <w:rsid w:val="008B13DB"/>
    <w:rsid w:val="00956E4D"/>
    <w:rsid w:val="00971E8D"/>
    <w:rsid w:val="00995495"/>
    <w:rsid w:val="00A979A6"/>
    <w:rsid w:val="00B21434"/>
    <w:rsid w:val="00BC3A05"/>
    <w:rsid w:val="00BF0974"/>
    <w:rsid w:val="00C07FBD"/>
    <w:rsid w:val="00C455B0"/>
    <w:rsid w:val="00C72565"/>
    <w:rsid w:val="00D2732B"/>
    <w:rsid w:val="00D81520"/>
    <w:rsid w:val="00DE6067"/>
    <w:rsid w:val="00DF5493"/>
    <w:rsid w:val="00DF78C2"/>
    <w:rsid w:val="00E4051B"/>
    <w:rsid w:val="00EE79CF"/>
    <w:rsid w:val="00F17C91"/>
    <w:rsid w:val="00F2558A"/>
    <w:rsid w:val="00F51D2C"/>
    <w:rsid w:val="00FB7F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27F87C-B53C-4884-98E0-8FF85C2E6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1191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Senado</cp:lastModifiedBy>
  <cp:revision>2</cp:revision>
  <dcterms:created xsi:type="dcterms:W3CDTF">2020-03-02T21:46:00Z</dcterms:created>
  <dcterms:modified xsi:type="dcterms:W3CDTF">2020-03-02T21:46:00Z</dcterms:modified>
</cp:coreProperties>
</file>