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0BD7FD" w14:textId="77777777" w:rsidR="00FD335D" w:rsidRDefault="00FD335D">
      <w:pPr>
        <w:spacing w:after="0" w:line="480" w:lineRule="auto"/>
        <w:jc w:val="center"/>
        <w:rPr>
          <w:b/>
          <w:color w:val="000000"/>
          <w:sz w:val="24"/>
          <w:szCs w:val="24"/>
        </w:rPr>
      </w:pPr>
    </w:p>
    <w:p w14:paraId="6769D156" w14:textId="77777777" w:rsidR="00FD335D" w:rsidRDefault="00FD335D">
      <w:pPr>
        <w:spacing w:after="0" w:line="480" w:lineRule="auto"/>
        <w:jc w:val="center"/>
        <w:rPr>
          <w:b/>
          <w:color w:val="000000"/>
          <w:sz w:val="24"/>
          <w:szCs w:val="24"/>
        </w:rPr>
      </w:pPr>
    </w:p>
    <w:p w14:paraId="6190B492" w14:textId="77777777" w:rsidR="00FD335D" w:rsidRDefault="00FD335D">
      <w:pPr>
        <w:spacing w:after="0" w:line="480" w:lineRule="auto"/>
        <w:jc w:val="center"/>
        <w:rPr>
          <w:b/>
          <w:color w:val="000000"/>
          <w:sz w:val="24"/>
          <w:szCs w:val="24"/>
        </w:rPr>
      </w:pPr>
    </w:p>
    <w:p w14:paraId="00000001" w14:textId="77777777" w:rsidR="00AA0C3C" w:rsidRDefault="00FD335D">
      <w:pPr>
        <w:spacing w:after="0" w:line="480" w:lineRule="auto"/>
        <w:jc w:val="center"/>
        <w:rPr>
          <w:sz w:val="24"/>
          <w:szCs w:val="24"/>
        </w:rPr>
      </w:pPr>
      <w:r>
        <w:rPr>
          <w:b/>
          <w:color w:val="000000"/>
          <w:sz w:val="24"/>
          <w:szCs w:val="24"/>
        </w:rPr>
        <w:t>LA HONORABLE CÁMARA DE SENADORES DE LA PROVINCIA DE</w:t>
      </w:r>
    </w:p>
    <w:p w14:paraId="00000002" w14:textId="77777777" w:rsidR="00AA0C3C" w:rsidRDefault="00FD335D">
      <w:pPr>
        <w:spacing w:after="0" w:line="480" w:lineRule="auto"/>
        <w:jc w:val="center"/>
        <w:rPr>
          <w:sz w:val="24"/>
          <w:szCs w:val="24"/>
        </w:rPr>
      </w:pPr>
      <w:r>
        <w:rPr>
          <w:b/>
          <w:color w:val="000000"/>
          <w:sz w:val="24"/>
          <w:szCs w:val="24"/>
        </w:rPr>
        <w:t>ENTRE RÍOS DECLARA:</w:t>
      </w:r>
    </w:p>
    <w:p w14:paraId="00000003" w14:textId="77777777" w:rsidR="00AA0C3C" w:rsidRPr="00773594" w:rsidRDefault="00AA0C3C">
      <w:pPr>
        <w:spacing w:after="0" w:line="240" w:lineRule="auto"/>
        <w:rPr>
          <w:sz w:val="24"/>
          <w:szCs w:val="24"/>
        </w:rPr>
      </w:pPr>
    </w:p>
    <w:p w14:paraId="00000004" w14:textId="2104CDE1" w:rsidR="00AA0C3C" w:rsidRPr="00773594" w:rsidRDefault="00FD335D">
      <w:pPr>
        <w:spacing w:after="0" w:line="480" w:lineRule="auto"/>
        <w:ind w:left="-680" w:hanging="680"/>
        <w:jc w:val="both"/>
        <w:rPr>
          <w:sz w:val="24"/>
          <w:szCs w:val="24"/>
        </w:rPr>
      </w:pPr>
      <w:r w:rsidRPr="00773594">
        <w:rPr>
          <w:b/>
          <w:color w:val="000000"/>
          <w:sz w:val="24"/>
          <w:szCs w:val="24"/>
        </w:rPr>
        <w:t>Artículo</w:t>
      </w:r>
      <w:r w:rsidRPr="00773594">
        <w:rPr>
          <w:b/>
          <w:smallCaps/>
          <w:color w:val="000000"/>
          <w:sz w:val="24"/>
          <w:szCs w:val="24"/>
        </w:rPr>
        <w:t xml:space="preserve"> 1º -</w:t>
      </w:r>
      <w:r w:rsidRPr="00773594">
        <w:rPr>
          <w:smallCaps/>
          <w:color w:val="000000"/>
          <w:sz w:val="24"/>
          <w:szCs w:val="24"/>
        </w:rPr>
        <w:t xml:space="preserve"> </w:t>
      </w:r>
      <w:r w:rsidRPr="00773594">
        <w:rPr>
          <w:color w:val="000000"/>
          <w:sz w:val="24"/>
          <w:szCs w:val="24"/>
        </w:rPr>
        <w:t xml:space="preserve">Se declare de interés de esta Honorable Cámara de Senadores la muestra fotográfica </w:t>
      </w:r>
      <w:r w:rsidRPr="00773594">
        <w:rPr>
          <w:b/>
          <w:color w:val="000000"/>
          <w:sz w:val="24"/>
          <w:szCs w:val="24"/>
        </w:rPr>
        <w:t>“Prisioneros de la Ciencia”</w:t>
      </w:r>
      <w:r w:rsidRPr="00773594">
        <w:rPr>
          <w:color w:val="000000"/>
          <w:sz w:val="24"/>
          <w:szCs w:val="24"/>
        </w:rPr>
        <w:t xml:space="preserve"> y posterior capacitación enmarcada en un proyecto amplio de capacitaciones sobre Racismo, Xenofobia y Derechos Humanos denominado </w:t>
      </w:r>
      <w:r w:rsidRPr="00773594">
        <w:rPr>
          <w:b/>
          <w:color w:val="000000"/>
          <w:sz w:val="24"/>
          <w:szCs w:val="24"/>
        </w:rPr>
        <w:t>“Los rostros invisibles de nuestra historia”</w:t>
      </w:r>
      <w:r w:rsidRPr="00773594">
        <w:rPr>
          <w:sz w:val="24"/>
          <w:szCs w:val="24"/>
        </w:rPr>
        <w:t xml:space="preserve"> </w:t>
      </w:r>
      <w:r w:rsidRPr="00773594">
        <w:rPr>
          <w:color w:val="000000"/>
          <w:sz w:val="24"/>
          <w:szCs w:val="24"/>
        </w:rPr>
        <w:t xml:space="preserve">que se llevará a cabo en  Concepción del Uruguay- CeCat (Centro de Capacitación Turística) a </w:t>
      </w:r>
      <w:r w:rsidR="00773594">
        <w:rPr>
          <w:color w:val="000000"/>
          <w:sz w:val="24"/>
          <w:szCs w:val="24"/>
        </w:rPr>
        <w:t>partir del 12 de Abril del 2020</w:t>
      </w:r>
      <w:r w:rsidRPr="00773594">
        <w:rPr>
          <w:color w:val="000000"/>
          <w:sz w:val="24"/>
          <w:szCs w:val="24"/>
        </w:rPr>
        <w:t>.- </w:t>
      </w:r>
    </w:p>
    <w:p w14:paraId="00000005" w14:textId="77777777" w:rsidR="00AA0C3C" w:rsidRPr="00773594" w:rsidRDefault="00FD335D">
      <w:pPr>
        <w:spacing w:after="0" w:line="480" w:lineRule="auto"/>
        <w:ind w:left="-680" w:hanging="680"/>
        <w:jc w:val="both"/>
        <w:rPr>
          <w:sz w:val="24"/>
          <w:szCs w:val="24"/>
        </w:rPr>
      </w:pPr>
      <w:r w:rsidRPr="00773594">
        <w:rPr>
          <w:b/>
          <w:color w:val="000000"/>
          <w:sz w:val="24"/>
          <w:szCs w:val="24"/>
        </w:rPr>
        <w:t>Artículo 2º -</w:t>
      </w:r>
      <w:r w:rsidRPr="00773594">
        <w:rPr>
          <w:color w:val="000000"/>
          <w:sz w:val="24"/>
          <w:szCs w:val="24"/>
        </w:rPr>
        <w:t xml:space="preserve"> Comuníquese.</w:t>
      </w:r>
    </w:p>
    <w:p w14:paraId="00000006" w14:textId="77777777" w:rsidR="00AA0C3C" w:rsidRDefault="00FD335D">
      <w:pPr>
        <w:spacing w:after="240" w:line="240" w:lineRule="auto"/>
        <w:rPr>
          <w:rFonts w:ascii="Times New Roman" w:eastAsia="Times New Roman" w:hAnsi="Times New Roman" w:cs="Times New Roman"/>
          <w:sz w:val="24"/>
          <w:szCs w:val="24"/>
        </w:rPr>
      </w:pPr>
      <w:r w:rsidRPr="00773594">
        <w:rPr>
          <w:rFonts w:ascii="Times New Roman" w:eastAsia="Times New Roman" w:hAnsi="Times New Roman" w:cs="Times New Roman"/>
          <w:sz w:val="24"/>
          <w:szCs w:val="24"/>
        </w:rPr>
        <w:br/>
      </w:r>
      <w:r w:rsidRPr="00773594">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0000007" w14:textId="77777777" w:rsidR="00AA0C3C" w:rsidRDefault="00AA0C3C">
      <w:pPr>
        <w:spacing w:after="0" w:line="480" w:lineRule="auto"/>
        <w:jc w:val="center"/>
        <w:rPr>
          <w:b/>
          <w:sz w:val="24"/>
          <w:szCs w:val="24"/>
          <w:u w:val="single"/>
        </w:rPr>
      </w:pPr>
    </w:p>
    <w:p w14:paraId="00000008" w14:textId="77777777" w:rsidR="00AA0C3C" w:rsidRDefault="00AA0C3C">
      <w:pPr>
        <w:spacing w:after="0" w:line="480" w:lineRule="auto"/>
        <w:jc w:val="center"/>
        <w:rPr>
          <w:b/>
          <w:sz w:val="24"/>
          <w:szCs w:val="24"/>
          <w:u w:val="single"/>
        </w:rPr>
      </w:pPr>
    </w:p>
    <w:p w14:paraId="00000009" w14:textId="77777777" w:rsidR="00AA0C3C" w:rsidRDefault="00AA0C3C">
      <w:pPr>
        <w:spacing w:after="0" w:line="480" w:lineRule="auto"/>
        <w:jc w:val="center"/>
        <w:rPr>
          <w:b/>
          <w:sz w:val="24"/>
          <w:szCs w:val="24"/>
          <w:u w:val="single"/>
        </w:rPr>
      </w:pPr>
    </w:p>
    <w:p w14:paraId="0000000A" w14:textId="77777777" w:rsidR="00AA0C3C" w:rsidRDefault="00AA0C3C">
      <w:pPr>
        <w:spacing w:after="0" w:line="480" w:lineRule="auto"/>
        <w:jc w:val="center"/>
        <w:rPr>
          <w:b/>
          <w:sz w:val="24"/>
          <w:szCs w:val="24"/>
          <w:u w:val="single"/>
        </w:rPr>
      </w:pPr>
    </w:p>
    <w:p w14:paraId="0000000B" w14:textId="77777777" w:rsidR="00AA0C3C" w:rsidRDefault="00AA0C3C">
      <w:pPr>
        <w:spacing w:after="0" w:line="480" w:lineRule="auto"/>
        <w:jc w:val="center"/>
        <w:rPr>
          <w:b/>
          <w:sz w:val="24"/>
          <w:szCs w:val="24"/>
          <w:u w:val="single"/>
        </w:rPr>
      </w:pPr>
    </w:p>
    <w:p w14:paraId="0000000C" w14:textId="77777777" w:rsidR="00AA0C3C" w:rsidRDefault="00AA0C3C">
      <w:pPr>
        <w:spacing w:after="0" w:line="480" w:lineRule="auto"/>
        <w:jc w:val="center"/>
        <w:rPr>
          <w:b/>
          <w:sz w:val="24"/>
          <w:szCs w:val="24"/>
          <w:u w:val="single"/>
        </w:rPr>
      </w:pPr>
    </w:p>
    <w:p w14:paraId="0000000D" w14:textId="77777777" w:rsidR="00AA0C3C" w:rsidRDefault="00AA0C3C">
      <w:pPr>
        <w:spacing w:after="0" w:line="480" w:lineRule="auto"/>
        <w:jc w:val="center"/>
        <w:rPr>
          <w:b/>
          <w:sz w:val="24"/>
          <w:szCs w:val="24"/>
          <w:u w:val="single"/>
        </w:rPr>
      </w:pPr>
    </w:p>
    <w:p w14:paraId="0000000E" w14:textId="77777777" w:rsidR="00AA0C3C" w:rsidRDefault="00AA0C3C">
      <w:pPr>
        <w:spacing w:after="0" w:line="480" w:lineRule="auto"/>
        <w:jc w:val="center"/>
        <w:rPr>
          <w:b/>
          <w:sz w:val="24"/>
          <w:szCs w:val="24"/>
          <w:u w:val="single"/>
        </w:rPr>
      </w:pPr>
    </w:p>
    <w:p w14:paraId="0000000F" w14:textId="77777777" w:rsidR="00AA0C3C" w:rsidRDefault="00AA0C3C">
      <w:pPr>
        <w:spacing w:after="0" w:line="480" w:lineRule="auto"/>
        <w:rPr>
          <w:b/>
          <w:sz w:val="24"/>
          <w:szCs w:val="24"/>
          <w:u w:val="single"/>
        </w:rPr>
      </w:pPr>
    </w:p>
    <w:p w14:paraId="00000010" w14:textId="77777777" w:rsidR="00AA0C3C" w:rsidRDefault="00FD335D">
      <w:pPr>
        <w:spacing w:after="0" w:line="480" w:lineRule="auto"/>
        <w:jc w:val="center"/>
        <w:rPr>
          <w:sz w:val="24"/>
          <w:szCs w:val="24"/>
        </w:rPr>
      </w:pPr>
      <w:r>
        <w:rPr>
          <w:b/>
          <w:color w:val="000000"/>
          <w:sz w:val="24"/>
          <w:szCs w:val="24"/>
          <w:u w:val="single"/>
        </w:rPr>
        <w:t>FUNDAMENTOS</w:t>
      </w:r>
    </w:p>
    <w:p w14:paraId="00000011" w14:textId="77777777" w:rsidR="00AA0C3C" w:rsidRDefault="00AA0C3C">
      <w:pPr>
        <w:spacing w:after="0" w:line="240" w:lineRule="auto"/>
        <w:rPr>
          <w:rFonts w:ascii="Times New Roman" w:eastAsia="Times New Roman" w:hAnsi="Times New Roman" w:cs="Times New Roman"/>
          <w:sz w:val="24"/>
          <w:szCs w:val="24"/>
        </w:rPr>
      </w:pPr>
    </w:p>
    <w:p w14:paraId="00000012" w14:textId="320707E1" w:rsidR="00AA0C3C" w:rsidRDefault="00FD335D">
      <w:pPr>
        <w:spacing w:after="0" w:line="480" w:lineRule="auto"/>
        <w:jc w:val="both"/>
        <w:rPr>
          <w:color w:val="000000"/>
          <w:sz w:val="24"/>
          <w:szCs w:val="24"/>
        </w:rPr>
      </w:pPr>
      <w:r>
        <w:rPr>
          <w:color w:val="000000"/>
          <w:sz w:val="24"/>
          <w:szCs w:val="24"/>
        </w:rPr>
        <w:t>Señor</w:t>
      </w:r>
      <w:r w:rsidR="00773594">
        <w:rPr>
          <w:color w:val="000000"/>
          <w:sz w:val="24"/>
          <w:szCs w:val="24"/>
        </w:rPr>
        <w:t>a Presidenta</w:t>
      </w:r>
      <w:r>
        <w:rPr>
          <w:color w:val="000000"/>
          <w:sz w:val="24"/>
          <w:szCs w:val="24"/>
        </w:rPr>
        <w:t>: </w:t>
      </w:r>
    </w:p>
    <w:p w14:paraId="00000013" w14:textId="2EC0BAB3" w:rsidR="00AA0C3C" w:rsidRDefault="00FD335D">
      <w:pPr>
        <w:spacing w:after="0" w:line="480" w:lineRule="auto"/>
        <w:jc w:val="both"/>
        <w:rPr>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002A2FE1">
        <w:rPr>
          <w:rFonts w:ascii="Times New Roman" w:eastAsia="Times New Roman" w:hAnsi="Times New Roman" w:cs="Times New Roman"/>
          <w:color w:val="000000"/>
          <w:sz w:val="24"/>
          <w:szCs w:val="24"/>
        </w:rPr>
        <w:t>Vemos con agrado la iniciativa de la Municipalidad de Concepción del Uruguay y en especial la Secretaria de Derechos Humanos</w:t>
      </w:r>
      <w:r>
        <w:rPr>
          <w:sz w:val="24"/>
          <w:szCs w:val="24"/>
        </w:rPr>
        <w:t xml:space="preserve"> en abordar las problemáticas de racismo, xenofobia y pueblos originarios desde una perspectiva descolonial e interdisciplinar, que conjugue la historia, la antropología y la ética, entendiendo que la promoción, la protección, el respeto y la garantía del pleno ejercicio de los Derechos Humanos son obligaciones irrenunciables de los Estados, y que resulta indispensable profundizar la formación docente y la concientización social en esta materia. -</w:t>
      </w:r>
    </w:p>
    <w:p w14:paraId="00000014" w14:textId="77777777" w:rsidR="00AA0C3C" w:rsidRDefault="00FD335D">
      <w:pPr>
        <w:spacing w:after="0" w:line="480" w:lineRule="auto"/>
        <w:ind w:firstLine="1416"/>
        <w:jc w:val="both"/>
        <w:rPr>
          <w:sz w:val="24"/>
          <w:szCs w:val="24"/>
        </w:rPr>
      </w:pPr>
      <w:r>
        <w:rPr>
          <w:sz w:val="24"/>
          <w:szCs w:val="24"/>
        </w:rPr>
        <w:t>El proyecto cuenta con una primera instancia disparadora de gran significación y relevancia: la muestra fotográfica “Prisioneros de la ciencia” que está compuesta por fotos que retratan a un grupo de aborígenes sobrevivientes de la Campaña al desierto a fines del siglo XIX, que fueron llevados prisioneros al Museo de La Plata donde murieron y sus restos óseos junto a otros, fueron expuestos en sus vitrinas hasta el año 2006.-</w:t>
      </w:r>
    </w:p>
    <w:p w14:paraId="00000015" w14:textId="77777777" w:rsidR="00AA0C3C" w:rsidRDefault="00FD335D">
      <w:pPr>
        <w:spacing w:after="0" w:line="480" w:lineRule="auto"/>
        <w:ind w:firstLine="1416"/>
        <w:jc w:val="both"/>
        <w:rPr>
          <w:sz w:val="24"/>
          <w:szCs w:val="24"/>
        </w:rPr>
      </w:pPr>
      <w:r>
        <w:rPr>
          <w:sz w:val="24"/>
          <w:szCs w:val="24"/>
        </w:rPr>
        <w:t>Las Imágenes no sólo denuncian un genocidio, sino que visibilizan la memoria histórica de una etnia y la autorizan, transformando su función de documentos científicos en memoria de la identidad de los pueblos originarios.-</w:t>
      </w:r>
    </w:p>
    <w:p w14:paraId="076C2733" w14:textId="77777777" w:rsidR="00FD335D" w:rsidRDefault="00FD335D">
      <w:pPr>
        <w:spacing w:after="0" w:line="480" w:lineRule="auto"/>
        <w:ind w:firstLine="1416"/>
        <w:jc w:val="both"/>
        <w:rPr>
          <w:sz w:val="24"/>
          <w:szCs w:val="24"/>
        </w:rPr>
      </w:pPr>
    </w:p>
    <w:p w14:paraId="5B28810E" w14:textId="77777777" w:rsidR="00FD335D" w:rsidRDefault="00FD335D">
      <w:pPr>
        <w:spacing w:after="0" w:line="480" w:lineRule="auto"/>
        <w:ind w:firstLine="1416"/>
        <w:jc w:val="both"/>
        <w:rPr>
          <w:sz w:val="24"/>
          <w:szCs w:val="24"/>
        </w:rPr>
      </w:pPr>
    </w:p>
    <w:p w14:paraId="3BEBD266" w14:textId="77777777" w:rsidR="00FD335D" w:rsidRDefault="00FD335D">
      <w:pPr>
        <w:spacing w:after="0" w:line="480" w:lineRule="auto"/>
        <w:ind w:firstLine="1416"/>
        <w:jc w:val="both"/>
        <w:rPr>
          <w:sz w:val="24"/>
          <w:szCs w:val="24"/>
        </w:rPr>
      </w:pPr>
    </w:p>
    <w:p w14:paraId="60F36480" w14:textId="77777777" w:rsidR="00FD335D" w:rsidRDefault="00FD335D">
      <w:pPr>
        <w:spacing w:after="0" w:line="480" w:lineRule="auto"/>
        <w:ind w:firstLine="1416"/>
        <w:jc w:val="both"/>
        <w:rPr>
          <w:sz w:val="24"/>
          <w:szCs w:val="24"/>
        </w:rPr>
      </w:pPr>
    </w:p>
    <w:p w14:paraId="00000016" w14:textId="77777777" w:rsidR="00AA0C3C" w:rsidRDefault="00FD335D">
      <w:pPr>
        <w:spacing w:after="0" w:line="480" w:lineRule="auto"/>
        <w:ind w:firstLine="1416"/>
        <w:jc w:val="both"/>
        <w:rPr>
          <w:sz w:val="24"/>
          <w:szCs w:val="24"/>
        </w:rPr>
      </w:pPr>
      <w:r>
        <w:rPr>
          <w:sz w:val="24"/>
          <w:szCs w:val="24"/>
        </w:rPr>
        <w:t xml:space="preserve"> Estas fotografías relevan el punto de vista del colonizador y del prejuicio dirigido a estos pueblos, es una prueba más de la capacidad de revisar nuestra historia y del proceso de expansión de derechos que hoy vivimos los argentinos.-</w:t>
      </w:r>
    </w:p>
    <w:p w14:paraId="00000017" w14:textId="28C7B78B" w:rsidR="00AA0C3C" w:rsidRDefault="00FD335D">
      <w:pPr>
        <w:spacing w:after="0" w:line="480" w:lineRule="auto"/>
        <w:ind w:firstLine="1416"/>
        <w:jc w:val="both"/>
        <w:rPr>
          <w:sz w:val="24"/>
          <w:szCs w:val="24"/>
        </w:rPr>
      </w:pPr>
      <w:r>
        <w:rPr>
          <w:sz w:val="24"/>
          <w:szCs w:val="24"/>
        </w:rPr>
        <w:t>Sobre la capacitación, procura educar, y entender los actos discriminatorios y la situación de los Derechos Humanos en el marco legal provincial y nacional y la penalización de su transgresión, como así también la toma de conciencia del genocidio indígena como un episodio central en la l</w:t>
      </w:r>
      <w:r w:rsidR="002A2FE1">
        <w:rPr>
          <w:sz w:val="24"/>
          <w:szCs w:val="24"/>
        </w:rPr>
        <w:t>arga historia del desprecio de percibir al otro como igual.</w:t>
      </w:r>
      <w:r>
        <w:rPr>
          <w:sz w:val="24"/>
          <w:szCs w:val="24"/>
        </w:rPr>
        <w:t xml:space="preserve">- </w:t>
      </w:r>
    </w:p>
    <w:p w14:paraId="00000018" w14:textId="77777777" w:rsidR="00AA0C3C" w:rsidRDefault="00FD335D">
      <w:pPr>
        <w:spacing w:after="0" w:line="480" w:lineRule="auto"/>
        <w:ind w:firstLine="1416"/>
        <w:jc w:val="both"/>
        <w:rPr>
          <w:sz w:val="24"/>
          <w:szCs w:val="24"/>
        </w:rPr>
      </w:pPr>
      <w:r>
        <w:rPr>
          <w:sz w:val="24"/>
          <w:szCs w:val="24"/>
        </w:rPr>
        <w:t>La misma está planteada alrededor de 3 encuentros sobre 3 ejes temáticos: 1- definiciones conceptuales; 2- Pueblos originarios y zoológicos humanos; 3- ¿Cómo sigue operando el racismo en la actualidad?.-</w:t>
      </w:r>
    </w:p>
    <w:p w14:paraId="00000019" w14:textId="77777777" w:rsidR="00AA0C3C" w:rsidRDefault="00FD335D">
      <w:pPr>
        <w:spacing w:after="0" w:line="480" w:lineRule="auto"/>
        <w:ind w:firstLine="1416"/>
        <w:jc w:val="both"/>
        <w:rPr>
          <w:sz w:val="24"/>
          <w:szCs w:val="24"/>
        </w:rPr>
      </w:pPr>
      <w:r>
        <w:rPr>
          <w:sz w:val="24"/>
          <w:szCs w:val="24"/>
        </w:rPr>
        <w:t>La propuesta posee características que resultan interesantes para nuestra comunidad, no solo por la importancia de los contenidos sino también por las particularidades que hacen a la presentación: - Capacitadores: personas con experiencia en trabajo con adolescentes y manejo de grupos que participarán de todas las actividades con los jóvenes, guías, capacitaciones, reuniones, exhibición, etc. - Coordinadores: personas que posean conocimiento en manejo de grupos y quienes acompañaran a los guías durante su recorrido. - Guías: Jóvenes estudiantes secundarios y universitarios desde 16 años de edad en adelante.-</w:t>
      </w:r>
    </w:p>
    <w:p w14:paraId="2566C9EC" w14:textId="77777777" w:rsidR="00FD335D" w:rsidRDefault="00FD335D">
      <w:pPr>
        <w:spacing w:after="0" w:line="480" w:lineRule="auto"/>
        <w:ind w:firstLine="1416"/>
        <w:jc w:val="both"/>
        <w:rPr>
          <w:sz w:val="24"/>
          <w:szCs w:val="24"/>
        </w:rPr>
      </w:pPr>
    </w:p>
    <w:p w14:paraId="735D2D6F" w14:textId="77777777" w:rsidR="00FD335D" w:rsidRDefault="00FD335D">
      <w:pPr>
        <w:spacing w:after="0" w:line="480" w:lineRule="auto"/>
        <w:ind w:firstLine="1416"/>
        <w:jc w:val="both"/>
        <w:rPr>
          <w:sz w:val="24"/>
          <w:szCs w:val="24"/>
        </w:rPr>
      </w:pPr>
    </w:p>
    <w:p w14:paraId="58A4FF32" w14:textId="77777777" w:rsidR="00FD335D" w:rsidRDefault="00FD335D">
      <w:pPr>
        <w:spacing w:after="0" w:line="480" w:lineRule="auto"/>
        <w:ind w:firstLine="1416"/>
        <w:jc w:val="both"/>
        <w:rPr>
          <w:sz w:val="24"/>
          <w:szCs w:val="24"/>
        </w:rPr>
      </w:pPr>
    </w:p>
    <w:p w14:paraId="4CDF1561" w14:textId="77777777" w:rsidR="00FD335D" w:rsidRDefault="00FD335D">
      <w:pPr>
        <w:spacing w:after="0" w:line="480" w:lineRule="auto"/>
        <w:ind w:firstLine="1416"/>
        <w:jc w:val="both"/>
        <w:rPr>
          <w:sz w:val="24"/>
          <w:szCs w:val="24"/>
        </w:rPr>
      </w:pPr>
    </w:p>
    <w:p w14:paraId="0000001A" w14:textId="77777777" w:rsidR="00AA0C3C" w:rsidRDefault="00FD335D">
      <w:pPr>
        <w:spacing w:after="0" w:line="480" w:lineRule="auto"/>
        <w:ind w:firstLine="1416"/>
        <w:jc w:val="both"/>
        <w:rPr>
          <w:sz w:val="24"/>
          <w:szCs w:val="24"/>
        </w:rPr>
      </w:pPr>
      <w:r>
        <w:rPr>
          <w:sz w:val="24"/>
          <w:szCs w:val="24"/>
        </w:rPr>
        <w:t>Esta modalidad resulta más que interesante por lo que dejará en nuestra comunidad tanto por la experiencia vivencial como por la instancia formativa para los involucrados lo que denominamos capital social.-</w:t>
      </w:r>
    </w:p>
    <w:p w14:paraId="0000001B" w14:textId="76025AB0" w:rsidR="00AA0C3C" w:rsidRDefault="00FD335D">
      <w:pPr>
        <w:spacing w:after="0" w:line="480" w:lineRule="auto"/>
        <w:ind w:firstLine="1416"/>
        <w:jc w:val="both"/>
        <w:rPr>
          <w:sz w:val="24"/>
          <w:szCs w:val="24"/>
        </w:rPr>
      </w:pPr>
      <w:r>
        <w:rPr>
          <w:sz w:val="24"/>
          <w:szCs w:val="24"/>
        </w:rPr>
        <w:t>La muestra se inicia con una inauguración el día Miérco</w:t>
      </w:r>
      <w:r w:rsidR="002A2FE1">
        <w:rPr>
          <w:sz w:val="24"/>
          <w:szCs w:val="24"/>
        </w:rPr>
        <w:t>les 19 de Abril a las 18:00 hs.</w:t>
      </w:r>
      <w:r>
        <w:rPr>
          <w:sz w:val="24"/>
          <w:szCs w:val="24"/>
        </w:rPr>
        <w:t xml:space="preserve"> La Exposición se desarrollará el día 20 Abril hasta el 8 de Mayo. Su organización estará a cargo de la Municipalidad de Concepción del Uruguay con la Coordinación de la FHAyCS de UADER, Dirección Departamental de Escuelas y CeCat (Centro de Capacitación Turística).-</w:t>
      </w:r>
    </w:p>
    <w:p w14:paraId="0000001C" w14:textId="7F3E7B90" w:rsidR="00AA0C3C" w:rsidRDefault="00FD335D">
      <w:pPr>
        <w:spacing w:after="0" w:line="480" w:lineRule="auto"/>
        <w:ind w:firstLine="1701"/>
        <w:jc w:val="both"/>
        <w:rPr>
          <w:b/>
          <w:sz w:val="24"/>
          <w:szCs w:val="24"/>
        </w:rPr>
      </w:pPr>
      <w:r>
        <w:rPr>
          <w:sz w:val="24"/>
          <w:szCs w:val="24"/>
        </w:rPr>
        <w:t>Es por los motivos expuestos, Señor</w:t>
      </w:r>
      <w:r w:rsidR="002A2FE1">
        <w:rPr>
          <w:sz w:val="24"/>
          <w:szCs w:val="24"/>
        </w:rPr>
        <w:t>a Presidenta</w:t>
      </w:r>
      <w:r>
        <w:rPr>
          <w:sz w:val="24"/>
          <w:szCs w:val="24"/>
        </w:rPr>
        <w:t xml:space="preserve">, que </w:t>
      </w:r>
      <w:r>
        <w:rPr>
          <w:color w:val="000000"/>
          <w:sz w:val="24"/>
          <w:szCs w:val="24"/>
        </w:rPr>
        <w:t>solicito a mis pares  la aprobación del presente proyecto de declaración.</w:t>
      </w:r>
    </w:p>
    <w:p w14:paraId="0000001D" w14:textId="77777777" w:rsidR="00AA0C3C" w:rsidRDefault="00AA0C3C">
      <w:pPr>
        <w:spacing w:after="0" w:line="480" w:lineRule="auto"/>
        <w:ind w:firstLine="1416"/>
        <w:jc w:val="both"/>
        <w:rPr>
          <w:rFonts w:ascii="Times New Roman" w:eastAsia="Times New Roman" w:hAnsi="Times New Roman" w:cs="Times New Roman"/>
          <w:b/>
          <w:sz w:val="24"/>
          <w:szCs w:val="24"/>
        </w:rPr>
      </w:pPr>
    </w:p>
    <w:p w14:paraId="0000001E" w14:textId="77777777" w:rsidR="00AA0C3C" w:rsidRDefault="00AA0C3C">
      <w:pPr>
        <w:spacing w:after="0" w:line="480" w:lineRule="auto"/>
        <w:ind w:firstLine="1701"/>
        <w:jc w:val="both"/>
        <w:rPr>
          <w:rFonts w:ascii="Times New Roman" w:eastAsia="Times New Roman" w:hAnsi="Times New Roman" w:cs="Times New Roman"/>
          <w:color w:val="000000"/>
          <w:sz w:val="24"/>
          <w:szCs w:val="24"/>
        </w:rPr>
      </w:pPr>
    </w:p>
    <w:p w14:paraId="0000001F" w14:textId="77777777" w:rsidR="00AA0C3C" w:rsidRDefault="00AA0C3C">
      <w:pPr>
        <w:spacing w:after="0" w:line="480" w:lineRule="auto"/>
        <w:ind w:firstLine="1701"/>
        <w:jc w:val="both"/>
        <w:rPr>
          <w:rFonts w:ascii="Times New Roman" w:eastAsia="Times New Roman" w:hAnsi="Times New Roman" w:cs="Times New Roman"/>
          <w:color w:val="000000"/>
          <w:sz w:val="24"/>
          <w:szCs w:val="24"/>
        </w:rPr>
      </w:pPr>
    </w:p>
    <w:p w14:paraId="00000020" w14:textId="77777777" w:rsidR="00AA0C3C" w:rsidRDefault="00AA0C3C">
      <w:pPr>
        <w:spacing w:after="0" w:line="480" w:lineRule="auto"/>
        <w:ind w:firstLine="1701"/>
        <w:jc w:val="both"/>
        <w:rPr>
          <w:rFonts w:ascii="Times New Roman" w:eastAsia="Times New Roman" w:hAnsi="Times New Roman" w:cs="Times New Roman"/>
          <w:color w:val="000000"/>
          <w:sz w:val="24"/>
          <w:szCs w:val="24"/>
        </w:rPr>
      </w:pPr>
    </w:p>
    <w:p w14:paraId="00000021" w14:textId="77777777" w:rsidR="00AA0C3C" w:rsidRDefault="00AA0C3C">
      <w:pPr>
        <w:rPr>
          <w:sz w:val="24"/>
          <w:szCs w:val="24"/>
        </w:rPr>
      </w:pPr>
    </w:p>
    <w:sectPr w:rsidR="00AA0C3C">
      <w:pgSz w:w="11906" w:h="16838"/>
      <w:pgMar w:top="1701" w:right="1134" w:bottom="1686" w:left="2268" w:header="0" w:footer="113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C3C"/>
    <w:rsid w:val="002A2FE1"/>
    <w:rsid w:val="00773594"/>
    <w:rsid w:val="00A642E6"/>
    <w:rsid w:val="00AA0C3C"/>
    <w:rsid w:val="00C62EE3"/>
    <w:rsid w:val="00FD335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93F44-397E-423E-92DF-BF83511E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76B"/>
  </w:style>
  <w:style w:type="paragraph" w:styleId="Ttulo1">
    <w:name w:val="heading 1"/>
    <w:basedOn w:val="Normal"/>
    <w:link w:val="Ttulo1Car"/>
    <w:uiPriority w:val="9"/>
    <w:qFormat/>
    <w:rsid w:val="005550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ar">
    <w:name w:val="Título 1 Car"/>
    <w:basedOn w:val="Fuentedeprrafopredeter"/>
    <w:link w:val="Ttulo1"/>
    <w:uiPriority w:val="9"/>
    <w:rsid w:val="00555087"/>
    <w:rPr>
      <w:rFonts w:ascii="Times New Roman" w:eastAsia="Times New Roman" w:hAnsi="Times New Roman" w:cs="Times New Roman"/>
      <w:b/>
      <w:bCs/>
      <w:kern w:val="36"/>
      <w:sz w:val="48"/>
      <w:szCs w:val="48"/>
      <w:lang w:eastAsia="es-AR"/>
    </w:rPr>
  </w:style>
  <w:style w:type="paragraph" w:styleId="NormalWeb">
    <w:name w:val="Normal (Web)"/>
    <w:basedOn w:val="Normal"/>
    <w:uiPriority w:val="99"/>
    <w:semiHidden/>
    <w:unhideWhenUsed/>
    <w:rsid w:val="00555087"/>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77359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3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hbHXFE7EZeVCEuA6ida6i4lBwQ==">AMUW2mWvF9b5K9POMoryizixS8dhFZUvduodlaNV7Hrkm7I9rWolirzT3HnryvZKhUy4ZzKEL99G1PknAWGec7k8vxxADuAwXsM1bNDZ0RFmYQhwvty47aI=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604</Words>
  <Characters>3322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dc:creator>
  <cp:lastModifiedBy>Romina</cp:lastModifiedBy>
  <cp:revision>2</cp:revision>
  <cp:lastPrinted>2020-03-16T14:03:00Z</cp:lastPrinted>
  <dcterms:created xsi:type="dcterms:W3CDTF">2020-04-16T11:35:00Z</dcterms:created>
  <dcterms:modified xsi:type="dcterms:W3CDTF">2020-04-16T11:35:00Z</dcterms:modified>
</cp:coreProperties>
</file>