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EE90F" w14:textId="77777777" w:rsidR="005E17BA" w:rsidRPr="00853DE4" w:rsidRDefault="005E17BA" w:rsidP="005E17BA">
      <w:pPr>
        <w:jc w:val="both"/>
        <w:rPr>
          <w:rFonts w:ascii="Times New Roman" w:hAnsi="Times New Roman" w:cs="Times New Roman"/>
          <w:b/>
          <w:sz w:val="26"/>
          <w:szCs w:val="26"/>
        </w:rPr>
      </w:pPr>
      <w:r w:rsidRPr="00853DE4">
        <w:rPr>
          <w:rFonts w:ascii="Times New Roman" w:hAnsi="Times New Roman" w:cs="Times New Roman"/>
          <w:b/>
          <w:sz w:val="26"/>
          <w:szCs w:val="26"/>
        </w:rPr>
        <w:t>HONORABLE SENADO:</w:t>
      </w:r>
    </w:p>
    <w:p w14:paraId="67AF8EC8" w14:textId="77777777" w:rsidR="005E17BA" w:rsidRDefault="005E17BA" w:rsidP="005E17BA">
      <w:pPr>
        <w:shd w:val="clear" w:color="auto" w:fill="FFFFFF"/>
        <w:spacing w:line="360" w:lineRule="auto"/>
        <w:jc w:val="both"/>
        <w:rPr>
          <w:rFonts w:ascii="Times New Roman" w:hAnsi="Times New Roman" w:cs="Times New Roman"/>
          <w:sz w:val="26"/>
          <w:szCs w:val="26"/>
        </w:rPr>
      </w:pP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b/>
          <w:sz w:val="26"/>
          <w:szCs w:val="26"/>
        </w:rPr>
        <w:tab/>
      </w:r>
      <w:r w:rsidRPr="00853DE4">
        <w:rPr>
          <w:rFonts w:ascii="Times New Roman" w:hAnsi="Times New Roman" w:cs="Times New Roman"/>
          <w:sz w:val="26"/>
          <w:szCs w:val="26"/>
        </w:rPr>
        <w:t>Vuestra</w:t>
      </w:r>
      <w:r>
        <w:rPr>
          <w:rFonts w:ascii="Times New Roman" w:hAnsi="Times New Roman" w:cs="Times New Roman"/>
          <w:sz w:val="26"/>
          <w:szCs w:val="26"/>
        </w:rPr>
        <w:t>s</w:t>
      </w:r>
      <w:r w:rsidRPr="00853DE4">
        <w:rPr>
          <w:rFonts w:ascii="Times New Roman" w:hAnsi="Times New Roman" w:cs="Times New Roman"/>
          <w:sz w:val="26"/>
          <w:szCs w:val="26"/>
        </w:rPr>
        <w:t xml:space="preserve"> </w:t>
      </w:r>
      <w:r w:rsidRPr="00853DE4">
        <w:rPr>
          <w:rFonts w:ascii="Times New Roman" w:hAnsi="Times New Roman" w:cs="Times New Roman"/>
          <w:b/>
          <w:sz w:val="26"/>
          <w:szCs w:val="26"/>
        </w:rPr>
        <w:t>Comisi</w:t>
      </w:r>
      <w:r>
        <w:rPr>
          <w:rFonts w:ascii="Times New Roman" w:hAnsi="Times New Roman" w:cs="Times New Roman"/>
          <w:b/>
          <w:sz w:val="26"/>
          <w:szCs w:val="26"/>
        </w:rPr>
        <w:t>ones de Salud Pública, Medio Ambiente Humano y Drogadicción y</w:t>
      </w:r>
      <w:r w:rsidRPr="00853DE4">
        <w:rPr>
          <w:rFonts w:ascii="Times New Roman" w:hAnsi="Times New Roman" w:cs="Times New Roman"/>
          <w:b/>
          <w:sz w:val="26"/>
          <w:szCs w:val="26"/>
        </w:rPr>
        <w:t xml:space="preserve"> de Legislación General</w:t>
      </w:r>
      <w:r w:rsidRPr="00853DE4">
        <w:rPr>
          <w:rFonts w:ascii="Times New Roman" w:hAnsi="Times New Roman" w:cs="Times New Roman"/>
          <w:sz w:val="26"/>
          <w:szCs w:val="26"/>
        </w:rPr>
        <w:t>, ha</w:t>
      </w:r>
      <w:r>
        <w:rPr>
          <w:rFonts w:ascii="Times New Roman" w:hAnsi="Times New Roman" w:cs="Times New Roman"/>
          <w:sz w:val="26"/>
          <w:szCs w:val="26"/>
        </w:rPr>
        <w:t>n</w:t>
      </w:r>
      <w:r w:rsidRPr="00853DE4">
        <w:rPr>
          <w:rFonts w:ascii="Times New Roman" w:hAnsi="Times New Roman" w:cs="Times New Roman"/>
          <w:sz w:val="26"/>
          <w:szCs w:val="26"/>
        </w:rPr>
        <w:t xml:space="preserve"> considerado, en Revisión, el Proyecto de Ley, contenido en el </w:t>
      </w:r>
      <w:r w:rsidRPr="00D111FE">
        <w:rPr>
          <w:rFonts w:ascii="Times New Roman" w:hAnsi="Times New Roman" w:cs="Times New Roman"/>
          <w:b/>
          <w:bCs/>
          <w:sz w:val="26"/>
          <w:szCs w:val="26"/>
        </w:rPr>
        <w:t>Expediente Nº 23.</w:t>
      </w:r>
      <w:r>
        <w:rPr>
          <w:rFonts w:ascii="Times New Roman" w:hAnsi="Times New Roman" w:cs="Times New Roman"/>
          <w:b/>
          <w:bCs/>
          <w:sz w:val="26"/>
          <w:szCs w:val="26"/>
        </w:rPr>
        <w:t>777</w:t>
      </w:r>
      <w:r w:rsidRPr="00853DE4">
        <w:rPr>
          <w:rFonts w:ascii="Times New Roman" w:hAnsi="Times New Roman" w:cs="Times New Roman"/>
          <w:sz w:val="26"/>
          <w:szCs w:val="26"/>
        </w:rPr>
        <w:t>, autoría de</w:t>
      </w:r>
      <w:r w:rsidR="002024E0">
        <w:rPr>
          <w:rFonts w:ascii="Times New Roman" w:hAnsi="Times New Roman" w:cs="Times New Roman"/>
          <w:sz w:val="26"/>
          <w:szCs w:val="26"/>
        </w:rPr>
        <w:t xml:space="preserve"> </w:t>
      </w:r>
      <w:r w:rsidRPr="00853DE4">
        <w:rPr>
          <w:rFonts w:ascii="Times New Roman" w:hAnsi="Times New Roman" w:cs="Times New Roman"/>
          <w:sz w:val="26"/>
          <w:szCs w:val="26"/>
        </w:rPr>
        <w:t>l</w:t>
      </w:r>
      <w:r w:rsidR="002024E0">
        <w:rPr>
          <w:rFonts w:ascii="Times New Roman" w:hAnsi="Times New Roman" w:cs="Times New Roman"/>
          <w:sz w:val="26"/>
          <w:szCs w:val="26"/>
        </w:rPr>
        <w:t>os Señores</w:t>
      </w:r>
      <w:r>
        <w:rPr>
          <w:rFonts w:ascii="Times New Roman" w:hAnsi="Times New Roman" w:cs="Times New Roman"/>
          <w:sz w:val="26"/>
          <w:szCs w:val="26"/>
        </w:rPr>
        <w:t xml:space="preserve"> Diputado</w:t>
      </w:r>
      <w:r w:rsidR="002024E0">
        <w:rPr>
          <w:rFonts w:ascii="Times New Roman" w:hAnsi="Times New Roman" w:cs="Times New Roman"/>
          <w:sz w:val="26"/>
          <w:szCs w:val="26"/>
        </w:rPr>
        <w:t>s</w:t>
      </w:r>
      <w:r>
        <w:rPr>
          <w:rFonts w:ascii="Times New Roman" w:hAnsi="Times New Roman" w:cs="Times New Roman"/>
          <w:sz w:val="26"/>
          <w:szCs w:val="26"/>
        </w:rPr>
        <w:t xml:space="preserve"> Navarro</w:t>
      </w:r>
      <w:r w:rsidRPr="00853DE4">
        <w:rPr>
          <w:rFonts w:ascii="Times New Roman" w:hAnsi="Times New Roman" w:cs="Times New Roman"/>
          <w:sz w:val="26"/>
          <w:szCs w:val="26"/>
        </w:rPr>
        <w:t>,</w:t>
      </w:r>
      <w:r w:rsidR="002024E0">
        <w:rPr>
          <w:rFonts w:ascii="Times New Roman" w:hAnsi="Times New Roman" w:cs="Times New Roman"/>
          <w:sz w:val="26"/>
          <w:szCs w:val="26"/>
        </w:rPr>
        <w:t xml:space="preserve"> Lara y Zavallo, por el cual se crea el </w:t>
      </w:r>
      <w:r w:rsidR="00BC204D">
        <w:rPr>
          <w:rFonts w:ascii="Times New Roman" w:hAnsi="Times New Roman" w:cs="Times New Roman"/>
          <w:sz w:val="26"/>
          <w:szCs w:val="26"/>
        </w:rPr>
        <w:t>R</w:t>
      </w:r>
      <w:r w:rsidR="002024E0">
        <w:rPr>
          <w:rFonts w:ascii="Times New Roman" w:hAnsi="Times New Roman" w:cs="Times New Roman"/>
          <w:sz w:val="26"/>
          <w:szCs w:val="26"/>
        </w:rPr>
        <w:t>egistro de Usuarios Electro</w:t>
      </w:r>
      <w:r w:rsidR="00BC204D">
        <w:rPr>
          <w:rFonts w:ascii="Times New Roman" w:hAnsi="Times New Roman" w:cs="Times New Roman"/>
          <w:sz w:val="26"/>
          <w:szCs w:val="26"/>
        </w:rPr>
        <w:t>dependientes por Cuestiones de S</w:t>
      </w:r>
      <w:r w:rsidR="002024E0">
        <w:rPr>
          <w:rFonts w:ascii="Times New Roman" w:hAnsi="Times New Roman" w:cs="Times New Roman"/>
          <w:sz w:val="26"/>
          <w:szCs w:val="26"/>
        </w:rPr>
        <w:t>alud y se establece un</w:t>
      </w:r>
      <w:r w:rsidR="00BC204D">
        <w:rPr>
          <w:rFonts w:ascii="Times New Roman" w:hAnsi="Times New Roman" w:cs="Times New Roman"/>
          <w:sz w:val="26"/>
          <w:szCs w:val="26"/>
        </w:rPr>
        <w:t xml:space="preserve"> Régimen T</w:t>
      </w:r>
      <w:r w:rsidR="002024E0">
        <w:rPr>
          <w:rFonts w:ascii="Times New Roman" w:hAnsi="Times New Roman" w:cs="Times New Roman"/>
          <w:sz w:val="26"/>
          <w:szCs w:val="26"/>
        </w:rPr>
        <w:t>arifario</w:t>
      </w:r>
      <w:r w:rsidR="00BC204D">
        <w:rPr>
          <w:rFonts w:ascii="Times New Roman" w:hAnsi="Times New Roman" w:cs="Times New Roman"/>
          <w:sz w:val="26"/>
          <w:szCs w:val="26"/>
        </w:rPr>
        <w:t xml:space="preserve"> E</w:t>
      </w:r>
      <w:r w:rsidR="00C34AA2">
        <w:rPr>
          <w:rFonts w:ascii="Times New Roman" w:hAnsi="Times New Roman" w:cs="Times New Roman"/>
          <w:sz w:val="26"/>
          <w:szCs w:val="26"/>
        </w:rPr>
        <w:t>special</w:t>
      </w:r>
      <w:r w:rsidR="002024E0">
        <w:rPr>
          <w:rFonts w:ascii="Times New Roman" w:hAnsi="Times New Roman" w:cs="Times New Roman"/>
          <w:sz w:val="26"/>
          <w:szCs w:val="26"/>
        </w:rPr>
        <w:t>, cuy</w:t>
      </w:r>
      <w:r>
        <w:rPr>
          <w:rFonts w:ascii="Times New Roman" w:hAnsi="Times New Roman" w:cs="Times New Roman"/>
          <w:sz w:val="26"/>
          <w:szCs w:val="26"/>
        </w:rPr>
        <w:t xml:space="preserve">o texto fuera aprobado en reunión de Comisión </w:t>
      </w:r>
      <w:r w:rsidR="006B6142">
        <w:rPr>
          <w:rFonts w:ascii="Times New Roman" w:hAnsi="Times New Roman" w:cs="Times New Roman"/>
          <w:sz w:val="26"/>
          <w:szCs w:val="26"/>
        </w:rPr>
        <w:t xml:space="preserve">Conjunta </w:t>
      </w:r>
      <w:r>
        <w:rPr>
          <w:rFonts w:ascii="Times New Roman" w:hAnsi="Times New Roman" w:cs="Times New Roman"/>
          <w:sz w:val="26"/>
          <w:szCs w:val="26"/>
        </w:rPr>
        <w:t xml:space="preserve">realizada el día </w:t>
      </w:r>
      <w:r w:rsidR="002024E0">
        <w:rPr>
          <w:rFonts w:ascii="Times New Roman" w:hAnsi="Times New Roman" w:cs="Times New Roman"/>
          <w:sz w:val="26"/>
          <w:szCs w:val="26"/>
        </w:rPr>
        <w:t>1</w:t>
      </w:r>
      <w:r w:rsidR="006B6142">
        <w:rPr>
          <w:rFonts w:ascii="Times New Roman" w:hAnsi="Times New Roman" w:cs="Times New Roman"/>
          <w:sz w:val="26"/>
          <w:szCs w:val="26"/>
        </w:rPr>
        <w:t>2</w:t>
      </w:r>
      <w:r>
        <w:rPr>
          <w:rFonts w:ascii="Times New Roman" w:hAnsi="Times New Roman" w:cs="Times New Roman"/>
          <w:sz w:val="26"/>
          <w:szCs w:val="26"/>
        </w:rPr>
        <w:t xml:space="preserve"> de Ma</w:t>
      </w:r>
      <w:r w:rsidR="002024E0">
        <w:rPr>
          <w:rFonts w:ascii="Times New Roman" w:hAnsi="Times New Roman" w:cs="Times New Roman"/>
          <w:sz w:val="26"/>
          <w:szCs w:val="26"/>
        </w:rPr>
        <w:t>yo</w:t>
      </w:r>
      <w:r>
        <w:rPr>
          <w:rFonts w:ascii="Times New Roman" w:hAnsi="Times New Roman" w:cs="Times New Roman"/>
          <w:sz w:val="26"/>
          <w:szCs w:val="26"/>
        </w:rPr>
        <w:t xml:space="preserve"> de 2020, </w:t>
      </w:r>
      <w:r w:rsidR="006B6142">
        <w:rPr>
          <w:rFonts w:ascii="Times New Roman" w:hAnsi="Times New Roman" w:cs="Times New Roman"/>
          <w:sz w:val="26"/>
          <w:szCs w:val="26"/>
        </w:rPr>
        <w:t xml:space="preserve">en la modalidad establecida por la Resolución Nº 026 HCS -141º Período Legislativo, </w:t>
      </w:r>
      <w:r>
        <w:rPr>
          <w:rFonts w:ascii="Times New Roman" w:hAnsi="Times New Roman" w:cs="Times New Roman"/>
          <w:sz w:val="26"/>
          <w:szCs w:val="26"/>
        </w:rPr>
        <w:t>con</w:t>
      </w:r>
      <w:r w:rsidR="00BC204D">
        <w:rPr>
          <w:rFonts w:ascii="Times New Roman" w:hAnsi="Times New Roman" w:cs="Times New Roman"/>
          <w:sz w:val="26"/>
          <w:szCs w:val="26"/>
        </w:rPr>
        <w:t>tando con</w:t>
      </w:r>
      <w:r>
        <w:rPr>
          <w:rFonts w:ascii="Times New Roman" w:hAnsi="Times New Roman" w:cs="Times New Roman"/>
          <w:sz w:val="26"/>
          <w:szCs w:val="26"/>
        </w:rPr>
        <w:t xml:space="preserve"> el asentimiento de los integrantes de la</w:t>
      </w:r>
      <w:r w:rsidR="00BC204D">
        <w:rPr>
          <w:rFonts w:ascii="Times New Roman" w:hAnsi="Times New Roman" w:cs="Times New Roman"/>
          <w:sz w:val="26"/>
          <w:szCs w:val="26"/>
        </w:rPr>
        <w:t>s</w:t>
      </w:r>
      <w:r>
        <w:rPr>
          <w:rFonts w:ascii="Times New Roman" w:hAnsi="Times New Roman" w:cs="Times New Roman"/>
          <w:sz w:val="26"/>
          <w:szCs w:val="26"/>
        </w:rPr>
        <w:t xml:space="preserve"> misma</w:t>
      </w:r>
      <w:r w:rsidR="00BC204D">
        <w:rPr>
          <w:rFonts w:ascii="Times New Roman" w:hAnsi="Times New Roman" w:cs="Times New Roman"/>
          <w:sz w:val="26"/>
          <w:szCs w:val="26"/>
        </w:rPr>
        <w:t>s; a saber:</w:t>
      </w:r>
      <w:r>
        <w:rPr>
          <w:rFonts w:ascii="Times New Roman" w:hAnsi="Times New Roman" w:cs="Times New Roman"/>
          <w:sz w:val="26"/>
          <w:szCs w:val="26"/>
        </w:rPr>
        <w:t xml:space="preserve"> Senadores Gieco, </w:t>
      </w:r>
      <w:r w:rsidR="006B6142">
        <w:rPr>
          <w:rFonts w:ascii="Times New Roman" w:hAnsi="Times New Roman" w:cs="Times New Roman"/>
          <w:sz w:val="26"/>
          <w:szCs w:val="26"/>
        </w:rPr>
        <w:t>Miranda,</w:t>
      </w:r>
      <w:r w:rsidR="006B6142" w:rsidRPr="006B6142">
        <w:rPr>
          <w:rFonts w:ascii="Times New Roman" w:hAnsi="Times New Roman" w:cs="Times New Roman"/>
          <w:sz w:val="26"/>
          <w:szCs w:val="26"/>
        </w:rPr>
        <w:t xml:space="preserve"> </w:t>
      </w:r>
      <w:r w:rsidR="006B6142">
        <w:rPr>
          <w:rFonts w:ascii="Times New Roman" w:hAnsi="Times New Roman" w:cs="Times New Roman"/>
          <w:sz w:val="26"/>
          <w:szCs w:val="26"/>
        </w:rPr>
        <w:t>Amavet, Maradey, Berthet,</w:t>
      </w:r>
      <w:r>
        <w:rPr>
          <w:rFonts w:ascii="Times New Roman" w:hAnsi="Times New Roman" w:cs="Times New Roman"/>
          <w:sz w:val="26"/>
          <w:szCs w:val="26"/>
        </w:rPr>
        <w:t xml:space="preserve"> Dal Molin, </w:t>
      </w:r>
      <w:r w:rsidR="006B6142">
        <w:rPr>
          <w:rFonts w:ascii="Times New Roman" w:hAnsi="Times New Roman" w:cs="Times New Roman"/>
          <w:sz w:val="26"/>
          <w:szCs w:val="26"/>
        </w:rPr>
        <w:t xml:space="preserve">Bagnat, Maidana </w:t>
      </w:r>
      <w:r>
        <w:rPr>
          <w:rFonts w:ascii="Times New Roman" w:hAnsi="Times New Roman" w:cs="Times New Roman"/>
          <w:sz w:val="26"/>
          <w:szCs w:val="26"/>
        </w:rPr>
        <w:t xml:space="preserve">y </w:t>
      </w:r>
      <w:r w:rsidR="006B6142">
        <w:rPr>
          <w:rFonts w:ascii="Times New Roman" w:hAnsi="Times New Roman" w:cs="Times New Roman"/>
          <w:sz w:val="26"/>
          <w:szCs w:val="26"/>
        </w:rPr>
        <w:t>Migueles</w:t>
      </w:r>
      <w:r w:rsidR="00BC204D">
        <w:rPr>
          <w:rFonts w:ascii="Times New Roman" w:hAnsi="Times New Roman" w:cs="Times New Roman"/>
          <w:sz w:val="26"/>
          <w:szCs w:val="26"/>
        </w:rPr>
        <w:t>. L</w:t>
      </w:r>
      <w:r w:rsidR="006B6142">
        <w:rPr>
          <w:rFonts w:ascii="Times New Roman" w:hAnsi="Times New Roman" w:cs="Times New Roman"/>
          <w:sz w:val="26"/>
          <w:szCs w:val="26"/>
        </w:rPr>
        <w:t xml:space="preserve">os </w:t>
      </w:r>
      <w:r w:rsidRPr="00FB4A37">
        <w:rPr>
          <w:rFonts w:ascii="Times New Roman" w:hAnsi="Times New Roman" w:cs="Times New Roman"/>
          <w:sz w:val="26"/>
          <w:szCs w:val="26"/>
        </w:rPr>
        <w:t xml:space="preserve"> Secretario</w:t>
      </w:r>
      <w:r w:rsidR="006B6142">
        <w:rPr>
          <w:rFonts w:ascii="Times New Roman" w:hAnsi="Times New Roman" w:cs="Times New Roman"/>
          <w:sz w:val="26"/>
          <w:szCs w:val="26"/>
        </w:rPr>
        <w:t>s</w:t>
      </w:r>
      <w:r w:rsidRPr="00FB4A37">
        <w:rPr>
          <w:rFonts w:ascii="Times New Roman" w:hAnsi="Times New Roman" w:cs="Times New Roman"/>
          <w:sz w:val="26"/>
          <w:szCs w:val="26"/>
        </w:rPr>
        <w:t xml:space="preserve"> de Comisiones </w:t>
      </w:r>
      <w:r w:rsidR="00BC204D">
        <w:rPr>
          <w:rFonts w:ascii="Times New Roman" w:hAnsi="Times New Roman" w:cs="Times New Roman"/>
          <w:sz w:val="26"/>
          <w:szCs w:val="26"/>
        </w:rPr>
        <w:t xml:space="preserve">Dra. Silvana Sartori y </w:t>
      </w:r>
      <w:r w:rsidRPr="00FB4A37">
        <w:rPr>
          <w:rFonts w:ascii="Times New Roman" w:hAnsi="Times New Roman" w:cs="Times New Roman"/>
          <w:sz w:val="26"/>
          <w:szCs w:val="26"/>
        </w:rPr>
        <w:t xml:space="preserve">Dr. Néstor Ferrutti </w:t>
      </w:r>
      <w:r w:rsidR="00BC204D">
        <w:rPr>
          <w:rFonts w:ascii="Times New Roman" w:hAnsi="Times New Roman" w:cs="Times New Roman"/>
          <w:sz w:val="26"/>
          <w:szCs w:val="26"/>
        </w:rPr>
        <w:t>actúan como fedatarios de la adhesión</w:t>
      </w:r>
      <w:r w:rsidR="006B6142">
        <w:rPr>
          <w:rFonts w:ascii="Times New Roman" w:hAnsi="Times New Roman" w:cs="Times New Roman"/>
          <w:sz w:val="26"/>
          <w:szCs w:val="26"/>
        </w:rPr>
        <w:t xml:space="preserve"> </w:t>
      </w:r>
      <w:r w:rsidR="00BC204D">
        <w:rPr>
          <w:rFonts w:ascii="Times New Roman" w:hAnsi="Times New Roman" w:cs="Times New Roman"/>
          <w:sz w:val="26"/>
          <w:szCs w:val="26"/>
        </w:rPr>
        <w:t xml:space="preserve">al </w:t>
      </w:r>
      <w:r w:rsidRPr="00FB4A37">
        <w:rPr>
          <w:rFonts w:ascii="Times New Roman" w:hAnsi="Times New Roman" w:cs="Times New Roman"/>
          <w:sz w:val="26"/>
          <w:szCs w:val="26"/>
        </w:rPr>
        <w:t xml:space="preserve">presente texto normativo </w:t>
      </w:r>
      <w:r w:rsidR="00BC204D">
        <w:rPr>
          <w:rFonts w:ascii="Times New Roman" w:hAnsi="Times New Roman" w:cs="Times New Roman"/>
          <w:sz w:val="26"/>
          <w:szCs w:val="26"/>
        </w:rPr>
        <w:t>de los integrantes de las comisiones en cantidad suficiente para alcanzar la mayoría; y</w:t>
      </w:r>
      <w:r w:rsidRPr="00FB4A37">
        <w:rPr>
          <w:rFonts w:ascii="Times New Roman" w:hAnsi="Times New Roman" w:cs="Times New Roman"/>
          <w:sz w:val="26"/>
          <w:szCs w:val="26"/>
        </w:rPr>
        <w:t xml:space="preserve"> por las razones que dará su miembro informante, aconseja su aprobación en los términos remitidos.</w:t>
      </w:r>
      <w:r>
        <w:rPr>
          <w:rFonts w:ascii="Times New Roman" w:hAnsi="Times New Roman" w:cs="Times New Roman"/>
          <w:sz w:val="26"/>
          <w:szCs w:val="26"/>
        </w:rPr>
        <w:t xml:space="preserve"> </w:t>
      </w:r>
    </w:p>
    <w:p w14:paraId="5505808C" w14:textId="77777777" w:rsidR="005E17BA" w:rsidRDefault="005E17BA" w:rsidP="00F81E21">
      <w:pPr>
        <w:contextualSpacing/>
        <w:jc w:val="center"/>
        <w:rPr>
          <w:rFonts w:ascii="Times New Roman" w:hAnsi="Times New Roman" w:cs="Times New Roman"/>
          <w:b/>
          <w:sz w:val="28"/>
          <w:szCs w:val="28"/>
        </w:rPr>
      </w:pPr>
    </w:p>
    <w:p w14:paraId="4F21584B" w14:textId="77777777" w:rsidR="005E17BA" w:rsidRDefault="005E17BA" w:rsidP="00F81E21">
      <w:pPr>
        <w:contextualSpacing/>
        <w:jc w:val="center"/>
        <w:rPr>
          <w:rFonts w:ascii="Times New Roman" w:hAnsi="Times New Roman" w:cs="Times New Roman"/>
          <w:b/>
          <w:sz w:val="28"/>
          <w:szCs w:val="28"/>
        </w:rPr>
      </w:pPr>
    </w:p>
    <w:p w14:paraId="4D45227E" w14:textId="77777777" w:rsidR="00F81E21" w:rsidRDefault="00F81E21" w:rsidP="00F81E21">
      <w:pPr>
        <w:contextualSpacing/>
        <w:jc w:val="center"/>
        <w:rPr>
          <w:rFonts w:ascii="Times New Roman" w:hAnsi="Times New Roman" w:cs="Times New Roman"/>
          <w:b/>
          <w:sz w:val="28"/>
          <w:szCs w:val="28"/>
        </w:rPr>
      </w:pPr>
      <w:r w:rsidRPr="00DD4A3E">
        <w:rPr>
          <w:rFonts w:ascii="Times New Roman" w:hAnsi="Times New Roman" w:cs="Times New Roman"/>
          <w:b/>
          <w:sz w:val="28"/>
          <w:szCs w:val="28"/>
        </w:rPr>
        <w:t>LA LEGISLATURA DE LA PROVINCIA DE ENTRE RIOS</w:t>
      </w:r>
    </w:p>
    <w:p w14:paraId="70490F2A" w14:textId="77777777" w:rsidR="005E17BA" w:rsidRPr="00DD4A3E" w:rsidRDefault="005E17BA" w:rsidP="00F81E21">
      <w:pPr>
        <w:contextualSpacing/>
        <w:jc w:val="center"/>
        <w:rPr>
          <w:rFonts w:ascii="Times New Roman" w:hAnsi="Times New Roman" w:cs="Times New Roman"/>
          <w:b/>
          <w:sz w:val="28"/>
          <w:szCs w:val="28"/>
        </w:rPr>
      </w:pPr>
    </w:p>
    <w:p w14:paraId="3DD7C4D4" w14:textId="77777777" w:rsidR="00F81E21" w:rsidRDefault="00F81E21" w:rsidP="00F81E21">
      <w:pPr>
        <w:contextualSpacing/>
        <w:jc w:val="center"/>
        <w:rPr>
          <w:rFonts w:ascii="Times New Roman" w:hAnsi="Times New Roman" w:cs="Times New Roman"/>
          <w:b/>
          <w:sz w:val="28"/>
          <w:szCs w:val="28"/>
        </w:rPr>
      </w:pPr>
      <w:r w:rsidRPr="00DD4A3E">
        <w:rPr>
          <w:rFonts w:ascii="Times New Roman" w:hAnsi="Times New Roman" w:cs="Times New Roman"/>
          <w:b/>
          <w:sz w:val="28"/>
          <w:szCs w:val="28"/>
        </w:rPr>
        <w:t>SANCIONA CON FUERZA DE</w:t>
      </w:r>
    </w:p>
    <w:p w14:paraId="19A6DB8D" w14:textId="77777777" w:rsidR="005E17BA" w:rsidRPr="00DD4A3E" w:rsidRDefault="005E17BA" w:rsidP="00F81E21">
      <w:pPr>
        <w:contextualSpacing/>
        <w:jc w:val="center"/>
        <w:rPr>
          <w:rFonts w:ascii="Times New Roman" w:hAnsi="Times New Roman" w:cs="Times New Roman"/>
          <w:b/>
          <w:sz w:val="28"/>
          <w:szCs w:val="28"/>
        </w:rPr>
      </w:pPr>
    </w:p>
    <w:p w14:paraId="31415E3B" w14:textId="77777777" w:rsidR="00F81E21" w:rsidRDefault="00F81E21" w:rsidP="00F81E21">
      <w:pPr>
        <w:contextualSpacing/>
        <w:jc w:val="center"/>
        <w:rPr>
          <w:rFonts w:ascii="Times New Roman" w:hAnsi="Times New Roman" w:cs="Times New Roman"/>
          <w:b/>
          <w:sz w:val="28"/>
          <w:szCs w:val="28"/>
        </w:rPr>
      </w:pPr>
      <w:r w:rsidRPr="00DD4A3E">
        <w:rPr>
          <w:rFonts w:ascii="Times New Roman" w:hAnsi="Times New Roman" w:cs="Times New Roman"/>
          <w:b/>
          <w:sz w:val="28"/>
          <w:szCs w:val="28"/>
        </w:rPr>
        <w:t>L E Y:</w:t>
      </w:r>
    </w:p>
    <w:p w14:paraId="33C8C524" w14:textId="77777777" w:rsidR="00A44810" w:rsidRDefault="00A44810" w:rsidP="00F81E21">
      <w:pPr>
        <w:contextualSpacing/>
        <w:jc w:val="center"/>
        <w:rPr>
          <w:rFonts w:ascii="Times New Roman" w:hAnsi="Times New Roman" w:cs="Times New Roman"/>
          <w:b/>
          <w:sz w:val="28"/>
          <w:szCs w:val="28"/>
        </w:rPr>
      </w:pPr>
    </w:p>
    <w:p w14:paraId="383FC966" w14:textId="77777777" w:rsidR="00A44810" w:rsidRPr="00DD4A3E" w:rsidRDefault="00A44810" w:rsidP="00F81E21">
      <w:pPr>
        <w:contextualSpacing/>
        <w:jc w:val="center"/>
        <w:rPr>
          <w:rFonts w:ascii="Times New Roman" w:hAnsi="Times New Roman" w:cs="Times New Roman"/>
          <w:b/>
          <w:sz w:val="28"/>
          <w:szCs w:val="28"/>
        </w:rPr>
      </w:pPr>
    </w:p>
    <w:p w14:paraId="021E274C" w14:textId="77777777" w:rsidR="00F81E21"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1º:</w:t>
      </w:r>
      <w:r w:rsidRPr="00DD4A3E">
        <w:rPr>
          <w:rFonts w:ascii="Times New Roman" w:hAnsi="Times New Roman" w:cs="Times New Roman"/>
          <w:sz w:val="28"/>
          <w:szCs w:val="28"/>
        </w:rPr>
        <w:t xml:space="preserve"> Créase el Régimen Tarifario Especial para aquellas personas electrodependientes por cuestiones de salud que se encuentren inscriptas en el Registro Provincial de Personas Electrodependientes. Tiene por finalidad garantizar a las personas electrodependientes por cuestiones de salud, la provisión de energía eléctrica de forma gratuita, sin topes, constante, ininterrumpida y estable, cuando sean éstos titulares del servicio o cuando lo sea uno de los miembros de su grupo familiar conviviente. El beneficio otorgado por la presente Ley consiste en el reconocimiento de la totalidad de la facturación del servicio público de provisión de energía eléctrica, </w:t>
      </w:r>
      <w:r w:rsidRPr="00DD4A3E">
        <w:rPr>
          <w:rFonts w:ascii="Times New Roman" w:hAnsi="Times New Roman" w:cs="Times New Roman"/>
          <w:sz w:val="28"/>
          <w:szCs w:val="28"/>
        </w:rPr>
        <w:lastRenderedPageBreak/>
        <w:t xml:space="preserve">como así también la eximición del pago de los derechos de conexión. La aplicación de este beneficio será con retroactividad a la fecha de publicación de esta Ley.- </w:t>
      </w:r>
    </w:p>
    <w:p w14:paraId="59D64EE6" w14:textId="77777777" w:rsidR="00DD4A3E" w:rsidRPr="00DD4A3E" w:rsidRDefault="00DD4A3E" w:rsidP="00F81E21">
      <w:pPr>
        <w:contextualSpacing/>
        <w:jc w:val="both"/>
        <w:rPr>
          <w:rFonts w:ascii="Times New Roman" w:hAnsi="Times New Roman" w:cs="Times New Roman"/>
          <w:sz w:val="28"/>
          <w:szCs w:val="28"/>
        </w:rPr>
      </w:pPr>
    </w:p>
    <w:p w14:paraId="0D9DA18E" w14:textId="77777777" w:rsidR="00F81E21"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2º:</w:t>
      </w:r>
      <w:r w:rsidRPr="00DD4A3E">
        <w:rPr>
          <w:rFonts w:ascii="Times New Roman" w:hAnsi="Times New Roman" w:cs="Times New Roman"/>
          <w:sz w:val="28"/>
          <w:szCs w:val="28"/>
        </w:rPr>
        <w:t xml:space="preserve"> Se entiende por electrodependientes por cuestiones de salud, a aquellas personas que requieran de un suministro eléctrico constante y en niveles de tensión adecuados para poder alimentar el equipamiento específico prescripto por un médico matriculado y que resulte necesario para evitar riesgos en su vida o su salud.- </w:t>
      </w:r>
    </w:p>
    <w:p w14:paraId="734B8073" w14:textId="77777777" w:rsidR="00DD4A3E" w:rsidRPr="00DD4A3E" w:rsidRDefault="00DD4A3E" w:rsidP="00F81E21">
      <w:pPr>
        <w:contextualSpacing/>
        <w:jc w:val="both"/>
        <w:rPr>
          <w:rFonts w:ascii="Times New Roman" w:hAnsi="Times New Roman" w:cs="Times New Roman"/>
          <w:sz w:val="28"/>
          <w:szCs w:val="28"/>
        </w:rPr>
      </w:pPr>
    </w:p>
    <w:p w14:paraId="328BC100" w14:textId="77777777" w:rsidR="00F81E21" w:rsidRPr="00DD4A3E" w:rsidRDefault="00A81564"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3 º</w:t>
      </w:r>
      <w:r w:rsidRPr="00DD4A3E">
        <w:rPr>
          <w:rFonts w:ascii="Times New Roman" w:hAnsi="Times New Roman" w:cs="Times New Roman"/>
          <w:sz w:val="28"/>
          <w:szCs w:val="28"/>
        </w:rPr>
        <w:t xml:space="preserve">: </w:t>
      </w:r>
      <w:r w:rsidR="00F81E21" w:rsidRPr="00DD4A3E">
        <w:rPr>
          <w:rFonts w:ascii="Times New Roman" w:hAnsi="Times New Roman" w:cs="Times New Roman"/>
          <w:sz w:val="28"/>
          <w:szCs w:val="28"/>
        </w:rPr>
        <w:t xml:space="preserve">El tratamiento tarifario especial gratuito otorgado por esta Ley alcanzará al titular del servicio, o a uno de sus convivientes, que se encuentre registrado como </w:t>
      </w:r>
      <w:r w:rsidRPr="00DD4A3E">
        <w:rPr>
          <w:rFonts w:ascii="Times New Roman" w:hAnsi="Times New Roman" w:cs="Times New Roman"/>
          <w:sz w:val="28"/>
          <w:szCs w:val="28"/>
        </w:rPr>
        <w:t>usuario electrodependiente por cuestiones de s</w:t>
      </w:r>
      <w:r w:rsidR="00F81E21" w:rsidRPr="00DD4A3E">
        <w:rPr>
          <w:rFonts w:ascii="Times New Roman" w:hAnsi="Times New Roman" w:cs="Times New Roman"/>
          <w:sz w:val="28"/>
          <w:szCs w:val="28"/>
        </w:rPr>
        <w:t>alud, en el Registro de Electrodependientes creado por esta Ley.-</w:t>
      </w:r>
    </w:p>
    <w:p w14:paraId="3677F557" w14:textId="77777777" w:rsidR="00DD4A3E" w:rsidRPr="00DD4A3E" w:rsidRDefault="00DD4A3E" w:rsidP="00F81E21">
      <w:pPr>
        <w:contextualSpacing/>
        <w:jc w:val="both"/>
        <w:rPr>
          <w:rFonts w:ascii="Times New Roman" w:hAnsi="Times New Roman" w:cs="Times New Roman"/>
          <w:sz w:val="28"/>
          <w:szCs w:val="28"/>
        </w:rPr>
      </w:pPr>
    </w:p>
    <w:p w14:paraId="330BEA5D" w14:textId="77777777" w:rsidR="00F81E21" w:rsidRDefault="00A81564"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4 º</w:t>
      </w:r>
      <w:r w:rsidRPr="00DD4A3E">
        <w:rPr>
          <w:rFonts w:ascii="Times New Roman" w:hAnsi="Times New Roman" w:cs="Times New Roman"/>
          <w:sz w:val="28"/>
          <w:szCs w:val="28"/>
        </w:rPr>
        <w:t>:</w:t>
      </w:r>
      <w:r w:rsidR="00F81E21" w:rsidRPr="00DD4A3E">
        <w:rPr>
          <w:rFonts w:ascii="Times New Roman" w:hAnsi="Times New Roman" w:cs="Times New Roman"/>
          <w:sz w:val="28"/>
          <w:szCs w:val="28"/>
        </w:rPr>
        <w:t xml:space="preserve"> Créase el Registro Provincial de Usuarios Electrodependientes por Cuestiones de Salud, que estará a cargo del Ministerio de Salud de la Provincia de Entre Ríos. Es atribución del Ministerio de Salud mantener actualizado el Registro. Dicha actualización operará de manera inmediata al momento de acreditar las condiciones para acceder al beneficio. El Ministerio de Salud deberá comunicar a la Secretaría de Energía de la Provincia, las personas incluidas en el Registro Provincial de Usuarios Electrodependientes por Cuestiones de Salu</w:t>
      </w:r>
      <w:r w:rsidRPr="00DD4A3E">
        <w:rPr>
          <w:rFonts w:ascii="Times New Roman" w:hAnsi="Times New Roman" w:cs="Times New Roman"/>
          <w:sz w:val="28"/>
          <w:szCs w:val="28"/>
        </w:rPr>
        <w:t>d, a los efectos de acceder al régimen especial t</w:t>
      </w:r>
      <w:r w:rsidR="00F81E21" w:rsidRPr="00DD4A3E">
        <w:rPr>
          <w:rFonts w:ascii="Times New Roman" w:hAnsi="Times New Roman" w:cs="Times New Roman"/>
          <w:sz w:val="28"/>
          <w:szCs w:val="28"/>
        </w:rPr>
        <w:t xml:space="preserve">arifario fijado creado por la presente Ley.- </w:t>
      </w:r>
    </w:p>
    <w:p w14:paraId="6B2AD0DE" w14:textId="77777777" w:rsidR="006B6142" w:rsidRPr="00DD4A3E" w:rsidRDefault="006B6142" w:rsidP="00F81E21">
      <w:pPr>
        <w:contextualSpacing/>
        <w:jc w:val="both"/>
        <w:rPr>
          <w:rFonts w:ascii="Times New Roman" w:hAnsi="Times New Roman" w:cs="Times New Roman"/>
          <w:sz w:val="28"/>
          <w:szCs w:val="28"/>
        </w:rPr>
      </w:pPr>
    </w:p>
    <w:p w14:paraId="649BC1BE" w14:textId="77777777" w:rsidR="00A81564"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5 º</w:t>
      </w:r>
      <w:r w:rsidR="00A81564" w:rsidRPr="00DD4A3E">
        <w:rPr>
          <w:rFonts w:ascii="Times New Roman" w:hAnsi="Times New Roman" w:cs="Times New Roman"/>
          <w:sz w:val="28"/>
          <w:szCs w:val="28"/>
        </w:rPr>
        <w:t>:</w:t>
      </w:r>
      <w:r w:rsidRPr="00DD4A3E">
        <w:rPr>
          <w:rFonts w:ascii="Times New Roman" w:hAnsi="Times New Roman" w:cs="Times New Roman"/>
          <w:sz w:val="28"/>
          <w:szCs w:val="28"/>
        </w:rPr>
        <w:t xml:space="preserve"> La autoridad de aplicación: </w:t>
      </w:r>
    </w:p>
    <w:p w14:paraId="466481D8" w14:textId="77777777" w:rsidR="00A81564" w:rsidRPr="00DD4A3E" w:rsidRDefault="00DD4A3E"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 xml:space="preserve"> </w:t>
      </w:r>
      <w:r w:rsidRPr="00DD4A3E">
        <w:rPr>
          <w:rFonts w:ascii="Times New Roman" w:hAnsi="Times New Roman" w:cs="Times New Roman"/>
          <w:b/>
          <w:sz w:val="28"/>
          <w:szCs w:val="28"/>
        </w:rPr>
        <w:tab/>
      </w:r>
      <w:r w:rsidR="00F81E21" w:rsidRPr="00DD4A3E">
        <w:rPr>
          <w:rFonts w:ascii="Times New Roman" w:hAnsi="Times New Roman" w:cs="Times New Roman"/>
          <w:b/>
          <w:sz w:val="28"/>
          <w:szCs w:val="28"/>
        </w:rPr>
        <w:t>a)</w:t>
      </w:r>
      <w:r w:rsidR="00F81E21" w:rsidRPr="00DD4A3E">
        <w:rPr>
          <w:rFonts w:ascii="Times New Roman" w:hAnsi="Times New Roman" w:cs="Times New Roman"/>
          <w:sz w:val="28"/>
          <w:szCs w:val="28"/>
        </w:rPr>
        <w:t xml:space="preserve"> Reglamentará la forma en que debe acreditarse la condición de persona</w:t>
      </w:r>
      <w:r w:rsidR="00A81564" w:rsidRPr="00DD4A3E">
        <w:rPr>
          <w:rFonts w:ascii="Times New Roman" w:hAnsi="Times New Roman" w:cs="Times New Roman"/>
          <w:sz w:val="28"/>
          <w:szCs w:val="28"/>
        </w:rPr>
        <w:t xml:space="preserve"> </w:t>
      </w:r>
      <w:r w:rsidR="00F81E21" w:rsidRPr="00DD4A3E">
        <w:rPr>
          <w:rFonts w:ascii="Times New Roman" w:hAnsi="Times New Roman" w:cs="Times New Roman"/>
          <w:sz w:val="28"/>
          <w:szCs w:val="28"/>
        </w:rPr>
        <w:t>- Usuario Electrodependiente por Cuestiones de Salud. Sin perjuicio de ello, el médico tratante de la persona es quien indica el equipamiento específico con el que debe contar en forma ininterrumpida</w:t>
      </w:r>
      <w:r w:rsidR="00A81564" w:rsidRPr="00DD4A3E">
        <w:rPr>
          <w:rFonts w:ascii="Times New Roman" w:hAnsi="Times New Roman" w:cs="Times New Roman"/>
          <w:sz w:val="28"/>
          <w:szCs w:val="28"/>
        </w:rPr>
        <w:t>;</w:t>
      </w:r>
    </w:p>
    <w:p w14:paraId="18D623EC" w14:textId="77777777" w:rsidR="00F81E21" w:rsidRPr="00DD4A3E" w:rsidRDefault="00DD4A3E"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 xml:space="preserve"> </w:t>
      </w:r>
      <w:r w:rsidRPr="00DD4A3E">
        <w:rPr>
          <w:rFonts w:ascii="Times New Roman" w:hAnsi="Times New Roman" w:cs="Times New Roman"/>
          <w:b/>
          <w:sz w:val="28"/>
          <w:szCs w:val="28"/>
        </w:rPr>
        <w:tab/>
      </w:r>
      <w:r w:rsidR="00F81E21" w:rsidRPr="00DD4A3E">
        <w:rPr>
          <w:rFonts w:ascii="Times New Roman" w:hAnsi="Times New Roman" w:cs="Times New Roman"/>
          <w:b/>
          <w:sz w:val="28"/>
          <w:szCs w:val="28"/>
        </w:rPr>
        <w:t xml:space="preserve"> b)</w:t>
      </w:r>
      <w:r w:rsidR="00F81E21" w:rsidRPr="00DD4A3E">
        <w:rPr>
          <w:rFonts w:ascii="Times New Roman" w:hAnsi="Times New Roman" w:cs="Times New Roman"/>
          <w:sz w:val="28"/>
          <w:szCs w:val="28"/>
        </w:rPr>
        <w:t xml:space="preserve"> Establecerá un protocolo de actuación, con aporte de la autoridad sanitaria, frente a la posibilidad de interrupción del suministro eléctrico por red.</w:t>
      </w:r>
      <w:r w:rsidR="00A81564" w:rsidRPr="00DD4A3E">
        <w:rPr>
          <w:rFonts w:ascii="Times New Roman" w:hAnsi="Times New Roman" w:cs="Times New Roman"/>
          <w:sz w:val="28"/>
          <w:szCs w:val="28"/>
        </w:rPr>
        <w:t>-</w:t>
      </w:r>
      <w:r w:rsidR="00F81E21" w:rsidRPr="00DD4A3E">
        <w:rPr>
          <w:rFonts w:ascii="Times New Roman" w:hAnsi="Times New Roman" w:cs="Times New Roman"/>
          <w:sz w:val="28"/>
          <w:szCs w:val="28"/>
        </w:rPr>
        <w:t xml:space="preserve"> </w:t>
      </w:r>
    </w:p>
    <w:p w14:paraId="6A2CD026" w14:textId="77777777" w:rsidR="00DD4A3E" w:rsidRPr="00DD4A3E" w:rsidRDefault="00DD4A3E" w:rsidP="00F81E21">
      <w:pPr>
        <w:contextualSpacing/>
        <w:jc w:val="both"/>
        <w:rPr>
          <w:rFonts w:ascii="Times New Roman" w:hAnsi="Times New Roman" w:cs="Times New Roman"/>
          <w:sz w:val="28"/>
          <w:szCs w:val="28"/>
        </w:rPr>
      </w:pPr>
    </w:p>
    <w:p w14:paraId="543A4394" w14:textId="77777777" w:rsidR="00F81E21"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6 º</w:t>
      </w:r>
      <w:r w:rsidR="00A81564" w:rsidRPr="00DD4A3E">
        <w:rPr>
          <w:rFonts w:ascii="Times New Roman" w:hAnsi="Times New Roman" w:cs="Times New Roman"/>
          <w:sz w:val="28"/>
          <w:szCs w:val="28"/>
        </w:rPr>
        <w:t>:</w:t>
      </w:r>
      <w:r w:rsidRPr="00DD4A3E">
        <w:rPr>
          <w:rFonts w:ascii="Times New Roman" w:hAnsi="Times New Roman" w:cs="Times New Roman"/>
          <w:sz w:val="28"/>
          <w:szCs w:val="28"/>
        </w:rPr>
        <w:t xml:space="preserve"> Las distribuidoras de energía deberán proveer gratuitamente, a título de comodato, los equipamientos adecuados para la prestación alternativa de los servicios eléctricos conforme los requerimientos y necesidades de la persona </w:t>
      </w:r>
      <w:r w:rsidR="00A81564" w:rsidRPr="00DD4A3E">
        <w:rPr>
          <w:rFonts w:ascii="Times New Roman" w:hAnsi="Times New Roman" w:cs="Times New Roman"/>
          <w:sz w:val="28"/>
          <w:szCs w:val="28"/>
        </w:rPr>
        <w:t>e</w:t>
      </w:r>
      <w:r w:rsidRPr="00DD4A3E">
        <w:rPr>
          <w:rFonts w:ascii="Times New Roman" w:hAnsi="Times New Roman" w:cs="Times New Roman"/>
          <w:sz w:val="28"/>
          <w:szCs w:val="28"/>
        </w:rPr>
        <w:t>l</w:t>
      </w:r>
      <w:r w:rsidR="00A81564" w:rsidRPr="00DD4A3E">
        <w:rPr>
          <w:rFonts w:ascii="Times New Roman" w:hAnsi="Times New Roman" w:cs="Times New Roman"/>
          <w:sz w:val="28"/>
          <w:szCs w:val="28"/>
        </w:rPr>
        <w:t>e</w:t>
      </w:r>
      <w:r w:rsidRPr="00DD4A3E">
        <w:rPr>
          <w:rFonts w:ascii="Times New Roman" w:hAnsi="Times New Roman" w:cs="Times New Roman"/>
          <w:sz w:val="28"/>
          <w:szCs w:val="28"/>
        </w:rPr>
        <w:t xml:space="preserve">ctrodependiente, asegurando su mantenimiento y funcionamiento. El funcionamiento y mantenimiento del equipamiento dado en comodato, a partir de su entrega al </w:t>
      </w:r>
      <w:r w:rsidR="00A81564" w:rsidRPr="00DD4A3E">
        <w:rPr>
          <w:rFonts w:ascii="Times New Roman" w:hAnsi="Times New Roman" w:cs="Times New Roman"/>
          <w:sz w:val="28"/>
          <w:szCs w:val="28"/>
        </w:rPr>
        <w:t>u</w:t>
      </w:r>
      <w:r w:rsidRPr="00DD4A3E">
        <w:rPr>
          <w:rFonts w:ascii="Times New Roman" w:hAnsi="Times New Roman" w:cs="Times New Roman"/>
          <w:sz w:val="28"/>
          <w:szCs w:val="28"/>
        </w:rPr>
        <w:t xml:space="preserve">suario </w:t>
      </w:r>
      <w:r w:rsidR="00A81564" w:rsidRPr="00DD4A3E">
        <w:rPr>
          <w:rFonts w:ascii="Times New Roman" w:hAnsi="Times New Roman" w:cs="Times New Roman"/>
          <w:sz w:val="28"/>
          <w:szCs w:val="28"/>
        </w:rPr>
        <w:t>e</w:t>
      </w:r>
      <w:r w:rsidRPr="00DD4A3E">
        <w:rPr>
          <w:rFonts w:ascii="Times New Roman" w:hAnsi="Times New Roman" w:cs="Times New Roman"/>
          <w:sz w:val="28"/>
          <w:szCs w:val="28"/>
        </w:rPr>
        <w:t>lectrodependiente, es responsabilidad del proveedor del servicio. La Autoridad de Aplicación dictará el Reglamento Técnico para la provisión de una Fuente Alternativa de Energía (FAE).-</w:t>
      </w:r>
    </w:p>
    <w:p w14:paraId="5A3F75AE" w14:textId="77777777" w:rsidR="00DD4A3E" w:rsidRPr="00DD4A3E" w:rsidRDefault="00DD4A3E" w:rsidP="00F81E21">
      <w:pPr>
        <w:contextualSpacing/>
        <w:jc w:val="both"/>
        <w:rPr>
          <w:rFonts w:ascii="Times New Roman" w:hAnsi="Times New Roman" w:cs="Times New Roman"/>
          <w:sz w:val="28"/>
          <w:szCs w:val="28"/>
        </w:rPr>
      </w:pPr>
    </w:p>
    <w:p w14:paraId="4F928A26" w14:textId="77777777" w:rsidR="00F81E21"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7 º</w:t>
      </w:r>
      <w:r w:rsidR="00A81564" w:rsidRPr="00DD4A3E">
        <w:rPr>
          <w:rFonts w:ascii="Times New Roman" w:hAnsi="Times New Roman" w:cs="Times New Roman"/>
          <w:sz w:val="28"/>
          <w:szCs w:val="28"/>
        </w:rPr>
        <w:t>:</w:t>
      </w:r>
      <w:r w:rsidRPr="00DD4A3E">
        <w:rPr>
          <w:rFonts w:ascii="Times New Roman" w:hAnsi="Times New Roman" w:cs="Times New Roman"/>
          <w:sz w:val="28"/>
          <w:szCs w:val="28"/>
        </w:rPr>
        <w:t xml:space="preserve"> Las distribuidoras de energía eléctrica deberán habilitar una línea telefónica gratuita, disponible las veinticuatro (24) horas en días hábiles e inhábiles, pa</w:t>
      </w:r>
      <w:r w:rsidR="00DD4A3E" w:rsidRPr="00DD4A3E">
        <w:rPr>
          <w:rFonts w:ascii="Times New Roman" w:hAnsi="Times New Roman" w:cs="Times New Roman"/>
          <w:sz w:val="28"/>
          <w:szCs w:val="28"/>
        </w:rPr>
        <w:t>ra la atención de las personas electrodependientes por c</w:t>
      </w:r>
      <w:r w:rsidRPr="00DD4A3E">
        <w:rPr>
          <w:rFonts w:ascii="Times New Roman" w:hAnsi="Times New Roman" w:cs="Times New Roman"/>
          <w:sz w:val="28"/>
          <w:szCs w:val="28"/>
        </w:rPr>
        <w:t xml:space="preserve">uestiones de salud. Asimismo, tienen la obligación de dar una masiva difusión pública de las características de dicha línea de comunicación y proveer de un </w:t>
      </w:r>
      <w:proofErr w:type="spellStart"/>
      <w:r w:rsidRPr="00DD4A3E">
        <w:rPr>
          <w:rFonts w:ascii="Times New Roman" w:hAnsi="Times New Roman" w:cs="Times New Roman"/>
          <w:sz w:val="28"/>
          <w:szCs w:val="28"/>
        </w:rPr>
        <w:t>sticker</w:t>
      </w:r>
      <w:proofErr w:type="spellEnd"/>
      <w:r w:rsidRPr="00DD4A3E">
        <w:rPr>
          <w:rFonts w:ascii="Times New Roman" w:hAnsi="Times New Roman" w:cs="Times New Roman"/>
          <w:sz w:val="28"/>
          <w:szCs w:val="28"/>
        </w:rPr>
        <w:t xml:space="preserve"> adhesivo con el número telefónico visible para ser exhibido dent</w:t>
      </w:r>
      <w:r w:rsidR="00DD4A3E" w:rsidRPr="00DD4A3E">
        <w:rPr>
          <w:rFonts w:ascii="Times New Roman" w:hAnsi="Times New Roman" w:cs="Times New Roman"/>
          <w:sz w:val="28"/>
          <w:szCs w:val="28"/>
        </w:rPr>
        <w:t>ro del domicilio de la persona e</w:t>
      </w:r>
      <w:r w:rsidRPr="00DD4A3E">
        <w:rPr>
          <w:rFonts w:ascii="Times New Roman" w:hAnsi="Times New Roman" w:cs="Times New Roman"/>
          <w:sz w:val="28"/>
          <w:szCs w:val="28"/>
        </w:rPr>
        <w:t xml:space="preserve">lectrodependiente.- </w:t>
      </w:r>
    </w:p>
    <w:p w14:paraId="43CAA9E6" w14:textId="77777777" w:rsidR="00DD4A3E" w:rsidRPr="00DD4A3E" w:rsidRDefault="00DD4A3E" w:rsidP="00F81E21">
      <w:pPr>
        <w:contextualSpacing/>
        <w:jc w:val="both"/>
        <w:rPr>
          <w:rFonts w:ascii="Times New Roman" w:hAnsi="Times New Roman" w:cs="Times New Roman"/>
          <w:sz w:val="28"/>
          <w:szCs w:val="28"/>
        </w:rPr>
      </w:pPr>
    </w:p>
    <w:p w14:paraId="50E4AB14" w14:textId="77777777" w:rsidR="00F81E21"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8 º</w:t>
      </w:r>
      <w:r w:rsidR="00DD4A3E" w:rsidRPr="00DD4A3E">
        <w:rPr>
          <w:rFonts w:ascii="Times New Roman" w:hAnsi="Times New Roman" w:cs="Times New Roman"/>
          <w:b/>
          <w:sz w:val="28"/>
          <w:szCs w:val="28"/>
        </w:rPr>
        <w:t>:</w:t>
      </w:r>
      <w:r w:rsidRPr="00DD4A3E">
        <w:rPr>
          <w:rFonts w:ascii="Times New Roman" w:hAnsi="Times New Roman" w:cs="Times New Roman"/>
          <w:sz w:val="28"/>
          <w:szCs w:val="28"/>
        </w:rPr>
        <w:t xml:space="preserve"> El Ministerio de Salud, la Secretaría de Energía, el Ente Provincial Regulador de la Energía, los Municipios y las Distribuidoras de Energía Eléctrica, desarrollarán campañas de difusión, educación y concientización con el fin de promove</w:t>
      </w:r>
      <w:r w:rsidR="00DD4A3E" w:rsidRPr="00DD4A3E">
        <w:rPr>
          <w:rFonts w:ascii="Times New Roman" w:hAnsi="Times New Roman" w:cs="Times New Roman"/>
          <w:sz w:val="28"/>
          <w:szCs w:val="28"/>
        </w:rPr>
        <w:t>r los derechos de las personas electrodependientes por cuestiones de s</w:t>
      </w:r>
      <w:r w:rsidRPr="00DD4A3E">
        <w:rPr>
          <w:rFonts w:ascii="Times New Roman" w:hAnsi="Times New Roman" w:cs="Times New Roman"/>
          <w:sz w:val="28"/>
          <w:szCs w:val="28"/>
        </w:rPr>
        <w:t xml:space="preserve">alud y de los principios comprendidos en esta Ley.- </w:t>
      </w:r>
    </w:p>
    <w:p w14:paraId="6F8405E4" w14:textId="77777777" w:rsidR="00DD4A3E" w:rsidRPr="00DD4A3E" w:rsidRDefault="00DD4A3E" w:rsidP="00F81E21">
      <w:pPr>
        <w:contextualSpacing/>
        <w:jc w:val="both"/>
        <w:rPr>
          <w:rFonts w:ascii="Times New Roman" w:hAnsi="Times New Roman" w:cs="Times New Roman"/>
          <w:sz w:val="28"/>
          <w:szCs w:val="28"/>
        </w:rPr>
      </w:pPr>
    </w:p>
    <w:p w14:paraId="36E2DDAF" w14:textId="77777777" w:rsidR="00F81E21"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9 º</w:t>
      </w:r>
      <w:r w:rsidR="00DD4A3E" w:rsidRPr="00DD4A3E">
        <w:rPr>
          <w:rFonts w:ascii="Times New Roman" w:hAnsi="Times New Roman" w:cs="Times New Roman"/>
          <w:sz w:val="28"/>
          <w:szCs w:val="28"/>
        </w:rPr>
        <w:t>:</w:t>
      </w:r>
      <w:r w:rsidRPr="00DD4A3E">
        <w:rPr>
          <w:rFonts w:ascii="Times New Roman" w:hAnsi="Times New Roman" w:cs="Times New Roman"/>
          <w:sz w:val="28"/>
          <w:szCs w:val="28"/>
        </w:rPr>
        <w:t xml:space="preserve"> El Poder Ejecutivo Provincial designará la Autoridad de Aplicación de esta Ley.- </w:t>
      </w:r>
    </w:p>
    <w:p w14:paraId="385F651B" w14:textId="77777777" w:rsidR="00DD4A3E" w:rsidRPr="00DD4A3E" w:rsidRDefault="00DD4A3E" w:rsidP="00F81E21">
      <w:pPr>
        <w:contextualSpacing/>
        <w:jc w:val="both"/>
        <w:rPr>
          <w:rFonts w:ascii="Times New Roman" w:hAnsi="Times New Roman" w:cs="Times New Roman"/>
          <w:sz w:val="28"/>
          <w:szCs w:val="28"/>
        </w:rPr>
      </w:pPr>
    </w:p>
    <w:p w14:paraId="3EB6912E" w14:textId="77777777" w:rsidR="00F81E21" w:rsidRPr="00DD4A3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10º</w:t>
      </w:r>
      <w:r w:rsidR="00DD4A3E" w:rsidRPr="00DD4A3E">
        <w:rPr>
          <w:rFonts w:ascii="Times New Roman" w:hAnsi="Times New Roman" w:cs="Times New Roman"/>
          <w:sz w:val="28"/>
          <w:szCs w:val="28"/>
        </w:rPr>
        <w:t>:</w:t>
      </w:r>
      <w:r w:rsidRPr="00DD4A3E">
        <w:rPr>
          <w:rFonts w:ascii="Times New Roman" w:hAnsi="Times New Roman" w:cs="Times New Roman"/>
          <w:sz w:val="28"/>
          <w:szCs w:val="28"/>
        </w:rPr>
        <w:t xml:space="preserve"> La presente Ley será reglamentada en un plazo no mayor de sesenta días (60) días contado</w:t>
      </w:r>
      <w:r w:rsidR="00DD4A3E" w:rsidRPr="00DD4A3E">
        <w:rPr>
          <w:rFonts w:ascii="Times New Roman" w:hAnsi="Times New Roman" w:cs="Times New Roman"/>
          <w:sz w:val="28"/>
          <w:szCs w:val="28"/>
        </w:rPr>
        <w:t>s</w:t>
      </w:r>
      <w:r w:rsidRPr="00DD4A3E">
        <w:rPr>
          <w:rFonts w:ascii="Times New Roman" w:hAnsi="Times New Roman" w:cs="Times New Roman"/>
          <w:sz w:val="28"/>
          <w:szCs w:val="28"/>
        </w:rPr>
        <w:t xml:space="preserve"> desde su promulgación.-</w:t>
      </w:r>
    </w:p>
    <w:p w14:paraId="7CEC596A" w14:textId="77777777" w:rsidR="00DD4A3E" w:rsidRPr="00DD4A3E" w:rsidRDefault="00DD4A3E" w:rsidP="00F81E21">
      <w:pPr>
        <w:contextualSpacing/>
        <w:jc w:val="both"/>
        <w:rPr>
          <w:rFonts w:ascii="Times New Roman" w:hAnsi="Times New Roman" w:cs="Times New Roman"/>
          <w:sz w:val="28"/>
          <w:szCs w:val="28"/>
        </w:rPr>
      </w:pPr>
    </w:p>
    <w:p w14:paraId="122F3132" w14:textId="77777777" w:rsidR="000055DE" w:rsidRDefault="00F81E21" w:rsidP="00F81E21">
      <w:pPr>
        <w:contextualSpacing/>
        <w:jc w:val="both"/>
        <w:rPr>
          <w:rFonts w:ascii="Times New Roman" w:hAnsi="Times New Roman" w:cs="Times New Roman"/>
          <w:sz w:val="28"/>
          <w:szCs w:val="28"/>
        </w:rPr>
      </w:pPr>
      <w:r w:rsidRPr="00DD4A3E">
        <w:rPr>
          <w:rFonts w:ascii="Times New Roman" w:hAnsi="Times New Roman" w:cs="Times New Roman"/>
          <w:b/>
          <w:sz w:val="28"/>
          <w:szCs w:val="28"/>
        </w:rPr>
        <w:t>ARTÍCULO 11 º</w:t>
      </w:r>
      <w:r w:rsidR="00DD4A3E" w:rsidRPr="00DD4A3E">
        <w:rPr>
          <w:rFonts w:ascii="Times New Roman" w:hAnsi="Times New Roman" w:cs="Times New Roman"/>
          <w:sz w:val="28"/>
          <w:szCs w:val="28"/>
        </w:rPr>
        <w:t>:</w:t>
      </w:r>
      <w:r w:rsidRPr="00DD4A3E">
        <w:rPr>
          <w:rFonts w:ascii="Times New Roman" w:hAnsi="Times New Roman" w:cs="Times New Roman"/>
          <w:sz w:val="28"/>
          <w:szCs w:val="28"/>
        </w:rPr>
        <w:t xml:space="preserve"> De forma</w:t>
      </w:r>
      <w:r w:rsidR="001F6041">
        <w:rPr>
          <w:rFonts w:ascii="Times New Roman" w:hAnsi="Times New Roman" w:cs="Times New Roman"/>
          <w:sz w:val="28"/>
          <w:szCs w:val="28"/>
        </w:rPr>
        <w:t>.-</w:t>
      </w:r>
    </w:p>
    <w:p w14:paraId="377EFE0B" w14:textId="77777777" w:rsidR="006B6142" w:rsidRDefault="006B6142" w:rsidP="00F81E21">
      <w:pPr>
        <w:contextualSpacing/>
        <w:jc w:val="both"/>
        <w:rPr>
          <w:rFonts w:ascii="Times New Roman" w:hAnsi="Times New Roman" w:cs="Times New Roman"/>
          <w:sz w:val="28"/>
          <w:szCs w:val="28"/>
        </w:rPr>
      </w:pPr>
    </w:p>
    <w:p w14:paraId="1DE4AC49" w14:textId="77777777" w:rsidR="001F6041" w:rsidRDefault="001F6041" w:rsidP="006B6142">
      <w:pPr>
        <w:tabs>
          <w:tab w:val="left" w:pos="708"/>
          <w:tab w:val="center" w:pos="4419"/>
          <w:tab w:val="right" w:pos="8838"/>
        </w:tabs>
        <w:spacing w:after="0" w:line="240" w:lineRule="auto"/>
        <w:contextualSpacing/>
        <w:jc w:val="right"/>
        <w:rPr>
          <w:rFonts w:ascii="Times New Roman" w:eastAsia="Times New Roman" w:hAnsi="Times New Roman" w:cs="Times New Roman"/>
          <w:b/>
          <w:bCs/>
          <w:sz w:val="24"/>
          <w:szCs w:val="24"/>
          <w:lang w:val="es-ES" w:eastAsia="es-ES"/>
        </w:rPr>
      </w:pPr>
    </w:p>
    <w:p w14:paraId="68B24083" w14:textId="77777777" w:rsidR="006B6142" w:rsidRPr="006B6142" w:rsidRDefault="006B6142" w:rsidP="006B6142">
      <w:pPr>
        <w:tabs>
          <w:tab w:val="left" w:pos="708"/>
          <w:tab w:val="center" w:pos="4419"/>
          <w:tab w:val="right" w:pos="8838"/>
        </w:tabs>
        <w:spacing w:after="0" w:line="240" w:lineRule="auto"/>
        <w:contextualSpacing/>
        <w:jc w:val="right"/>
        <w:rPr>
          <w:rFonts w:ascii="Times New Roman" w:eastAsia="Times New Roman" w:hAnsi="Times New Roman" w:cs="Times New Roman"/>
          <w:bCs/>
          <w:sz w:val="24"/>
          <w:szCs w:val="24"/>
          <w:lang w:val="es-ES" w:eastAsia="es-ES"/>
        </w:rPr>
      </w:pPr>
      <w:r w:rsidRPr="006B6142">
        <w:rPr>
          <w:rFonts w:ascii="Times New Roman" w:eastAsia="Times New Roman" w:hAnsi="Times New Roman" w:cs="Times New Roman"/>
          <w:b/>
          <w:bCs/>
          <w:sz w:val="24"/>
          <w:szCs w:val="24"/>
          <w:lang w:val="es-ES" w:eastAsia="es-ES"/>
        </w:rPr>
        <w:t>PARANA, Sala de Comisiones, 1</w:t>
      </w:r>
      <w:r>
        <w:rPr>
          <w:rFonts w:ascii="Times New Roman" w:eastAsia="Times New Roman" w:hAnsi="Times New Roman" w:cs="Times New Roman"/>
          <w:b/>
          <w:bCs/>
          <w:sz w:val="24"/>
          <w:szCs w:val="24"/>
          <w:lang w:val="es-ES" w:eastAsia="es-ES"/>
        </w:rPr>
        <w:t>2</w:t>
      </w:r>
      <w:r w:rsidRPr="006B6142">
        <w:rPr>
          <w:rFonts w:ascii="Times New Roman" w:eastAsia="Times New Roman" w:hAnsi="Times New Roman" w:cs="Times New Roman"/>
          <w:b/>
          <w:bCs/>
          <w:sz w:val="24"/>
          <w:szCs w:val="24"/>
          <w:lang w:val="es-ES" w:eastAsia="es-ES"/>
        </w:rPr>
        <w:t xml:space="preserve"> de M</w:t>
      </w:r>
      <w:r>
        <w:rPr>
          <w:rFonts w:ascii="Times New Roman" w:eastAsia="Times New Roman" w:hAnsi="Times New Roman" w:cs="Times New Roman"/>
          <w:b/>
          <w:bCs/>
          <w:sz w:val="24"/>
          <w:szCs w:val="24"/>
          <w:lang w:val="es-ES" w:eastAsia="es-ES"/>
        </w:rPr>
        <w:t>ayo</w:t>
      </w:r>
      <w:r w:rsidRPr="006B6142">
        <w:rPr>
          <w:rFonts w:ascii="Times New Roman" w:eastAsia="Times New Roman" w:hAnsi="Times New Roman" w:cs="Times New Roman"/>
          <w:b/>
          <w:bCs/>
          <w:sz w:val="24"/>
          <w:szCs w:val="24"/>
          <w:lang w:val="es-ES" w:eastAsia="es-ES"/>
        </w:rPr>
        <w:t xml:space="preserve"> de 2020.-</w:t>
      </w:r>
    </w:p>
    <w:p w14:paraId="1961D32F" w14:textId="77777777" w:rsid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val="en-US" w:eastAsia="es-ES"/>
        </w:rPr>
      </w:pPr>
    </w:p>
    <w:p w14:paraId="58EF73A3" w14:textId="77777777" w:rsidR="001F6041" w:rsidRDefault="001F6041"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val="en-US" w:eastAsia="es-ES"/>
        </w:rPr>
      </w:pPr>
    </w:p>
    <w:p w14:paraId="75340B94" w14:textId="77777777" w:rsidR="001F6041" w:rsidRPr="006B6142" w:rsidRDefault="001F6041"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val="en-US" w:eastAsia="es-ES"/>
        </w:rPr>
      </w:pPr>
    </w:p>
    <w:p w14:paraId="68AD2506" w14:textId="77777777" w:rsidR="006B6142" w:rsidRPr="00C34AA2" w:rsidRDefault="00A44810" w:rsidP="006B6142">
      <w:pPr>
        <w:tabs>
          <w:tab w:val="left" w:pos="708"/>
          <w:tab w:val="center" w:pos="4419"/>
          <w:tab w:val="right" w:pos="8838"/>
        </w:tabs>
        <w:spacing w:after="0" w:line="240" w:lineRule="auto"/>
        <w:contextualSpacing/>
        <w:jc w:val="both"/>
        <w:rPr>
          <w:rFonts w:ascii="Times New Roman" w:eastAsia="Times New Roman" w:hAnsi="Times New Roman" w:cs="Times New Roman"/>
          <w:b/>
          <w:bCs/>
          <w:sz w:val="20"/>
          <w:szCs w:val="20"/>
          <w:u w:val="single"/>
          <w:lang w:eastAsia="es-ES"/>
        </w:rPr>
      </w:pPr>
      <w:r w:rsidRPr="00C34AA2">
        <w:rPr>
          <w:rFonts w:ascii="Times New Roman" w:eastAsia="Times New Roman" w:hAnsi="Times New Roman" w:cs="Times New Roman"/>
          <w:b/>
          <w:bCs/>
          <w:sz w:val="20"/>
          <w:szCs w:val="20"/>
          <w:u w:val="single"/>
          <w:lang w:eastAsia="es-ES"/>
        </w:rPr>
        <w:t>Legislación General</w:t>
      </w:r>
      <w:r w:rsidR="00C34AA2" w:rsidRPr="00C34AA2">
        <w:rPr>
          <w:rFonts w:ascii="Times New Roman" w:eastAsia="Times New Roman" w:hAnsi="Times New Roman" w:cs="Times New Roman"/>
          <w:b/>
          <w:bCs/>
          <w:sz w:val="20"/>
          <w:szCs w:val="20"/>
          <w:u w:val="single"/>
          <w:lang w:eastAsia="es-ES"/>
        </w:rPr>
        <w:t xml:space="preserve"> </w:t>
      </w:r>
      <w:r w:rsidR="00C34AA2" w:rsidRPr="00C34AA2">
        <w:rPr>
          <w:rFonts w:ascii="Times New Roman" w:eastAsia="Times New Roman" w:hAnsi="Times New Roman" w:cs="Times New Roman"/>
          <w:b/>
          <w:bCs/>
          <w:sz w:val="20"/>
          <w:szCs w:val="20"/>
          <w:lang w:eastAsia="es-ES"/>
        </w:rPr>
        <w:t xml:space="preserve">                                          </w:t>
      </w:r>
      <w:r w:rsidR="00C34AA2">
        <w:rPr>
          <w:rFonts w:ascii="Times New Roman" w:eastAsia="Times New Roman" w:hAnsi="Times New Roman" w:cs="Times New Roman"/>
          <w:b/>
          <w:bCs/>
          <w:sz w:val="20"/>
          <w:szCs w:val="20"/>
          <w:lang w:eastAsia="es-ES"/>
        </w:rPr>
        <w:tab/>
      </w:r>
      <w:r w:rsidR="00C34AA2">
        <w:rPr>
          <w:rFonts w:ascii="Times New Roman" w:eastAsia="Times New Roman" w:hAnsi="Times New Roman" w:cs="Times New Roman"/>
          <w:b/>
          <w:bCs/>
          <w:sz w:val="20"/>
          <w:szCs w:val="20"/>
          <w:lang w:eastAsia="es-ES"/>
        </w:rPr>
        <w:tab/>
        <w:t xml:space="preserve">             </w:t>
      </w:r>
      <w:r w:rsidR="00C34AA2" w:rsidRPr="00C34AA2">
        <w:rPr>
          <w:rFonts w:ascii="Times New Roman" w:eastAsia="Times New Roman" w:hAnsi="Times New Roman" w:cs="Times New Roman"/>
          <w:b/>
          <w:bCs/>
          <w:sz w:val="20"/>
          <w:szCs w:val="20"/>
          <w:u w:val="single"/>
          <w:lang w:eastAsia="es-ES"/>
        </w:rPr>
        <w:t>Salud Pública, Medio Ambiente Humano y Drogadicción</w:t>
      </w:r>
    </w:p>
    <w:p w14:paraId="5572458C" w14:textId="77777777" w:rsidR="00A44810" w:rsidRPr="00A44810" w:rsidRDefault="00A44810" w:rsidP="006B6142">
      <w:pPr>
        <w:tabs>
          <w:tab w:val="left" w:pos="708"/>
          <w:tab w:val="center" w:pos="4419"/>
          <w:tab w:val="right" w:pos="8838"/>
        </w:tabs>
        <w:spacing w:after="0" w:line="240" w:lineRule="auto"/>
        <w:contextualSpacing/>
        <w:jc w:val="both"/>
        <w:rPr>
          <w:rFonts w:ascii="Times New Roman" w:eastAsia="Times New Roman" w:hAnsi="Times New Roman" w:cs="Times New Roman"/>
          <w:b/>
          <w:bCs/>
          <w:sz w:val="24"/>
          <w:szCs w:val="24"/>
          <w:u w:val="single"/>
          <w:lang w:eastAsia="es-ES"/>
        </w:rPr>
      </w:pPr>
    </w:p>
    <w:p w14:paraId="1BE2FB0E"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sidRPr="006B6142">
        <w:rPr>
          <w:rFonts w:ascii="Times New Roman" w:eastAsia="Times New Roman" w:hAnsi="Times New Roman" w:cs="Times New Roman"/>
          <w:b/>
          <w:bCs/>
          <w:sz w:val="24"/>
          <w:szCs w:val="24"/>
          <w:lang w:eastAsia="es-ES"/>
        </w:rPr>
        <w:t>GIECO</w:t>
      </w:r>
      <w:r w:rsidRPr="006B6142">
        <w:rPr>
          <w:rFonts w:ascii="Times New Roman" w:eastAsia="Times New Roman" w:hAnsi="Times New Roman" w:cs="Times New Roman"/>
          <w:sz w:val="24"/>
          <w:szCs w:val="24"/>
          <w:lang w:eastAsia="es-ES"/>
        </w:rPr>
        <w:t>, Claudia Ester</w:t>
      </w:r>
      <w:r w:rsidR="00C34AA2">
        <w:rPr>
          <w:rFonts w:ascii="Times New Roman" w:eastAsia="Times New Roman" w:hAnsi="Times New Roman" w:cs="Times New Roman"/>
          <w:sz w:val="24"/>
          <w:szCs w:val="24"/>
          <w:lang w:eastAsia="es-ES"/>
        </w:rPr>
        <w:tab/>
        <w:t xml:space="preserve">                                  </w:t>
      </w:r>
      <w:r w:rsidR="001F6041">
        <w:rPr>
          <w:rFonts w:ascii="Times New Roman" w:eastAsia="Times New Roman" w:hAnsi="Times New Roman" w:cs="Times New Roman"/>
          <w:b/>
          <w:sz w:val="24"/>
          <w:szCs w:val="24"/>
          <w:lang w:eastAsia="es-ES"/>
        </w:rPr>
        <w:tab/>
      </w:r>
      <w:r w:rsidR="00C34AA2" w:rsidRPr="00C34AA2">
        <w:rPr>
          <w:rFonts w:ascii="Times New Roman" w:eastAsia="Times New Roman" w:hAnsi="Times New Roman" w:cs="Times New Roman"/>
          <w:b/>
          <w:sz w:val="24"/>
          <w:szCs w:val="24"/>
          <w:lang w:eastAsia="es-ES"/>
        </w:rPr>
        <w:t>MIRANDA</w:t>
      </w:r>
      <w:r w:rsidR="00C34AA2">
        <w:rPr>
          <w:rFonts w:ascii="Times New Roman" w:eastAsia="Times New Roman" w:hAnsi="Times New Roman" w:cs="Times New Roman"/>
          <w:sz w:val="24"/>
          <w:szCs w:val="24"/>
          <w:lang w:eastAsia="es-ES"/>
        </w:rPr>
        <w:t>, Nancy Susana</w:t>
      </w:r>
    </w:p>
    <w:p w14:paraId="6DC610D7"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14:paraId="6280F041"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sidRPr="006B6142">
        <w:rPr>
          <w:rFonts w:ascii="Times New Roman" w:eastAsia="Times New Roman" w:hAnsi="Times New Roman" w:cs="Times New Roman"/>
          <w:b/>
          <w:sz w:val="24"/>
          <w:szCs w:val="24"/>
          <w:lang w:eastAsia="es-ES"/>
        </w:rPr>
        <w:t xml:space="preserve">AMAVET, </w:t>
      </w:r>
      <w:r w:rsidRPr="006B6142">
        <w:rPr>
          <w:rFonts w:ascii="Times New Roman" w:eastAsia="Times New Roman" w:hAnsi="Times New Roman" w:cs="Times New Roman"/>
          <w:sz w:val="24"/>
          <w:szCs w:val="24"/>
          <w:lang w:eastAsia="es-ES"/>
        </w:rPr>
        <w:t>Horacio César</w:t>
      </w:r>
      <w:r w:rsidR="00C34AA2">
        <w:rPr>
          <w:rFonts w:ascii="Times New Roman" w:eastAsia="Times New Roman" w:hAnsi="Times New Roman" w:cs="Times New Roman"/>
          <w:sz w:val="24"/>
          <w:szCs w:val="24"/>
          <w:lang w:eastAsia="es-ES"/>
        </w:rPr>
        <w:tab/>
        <w:t xml:space="preserve">                                 </w:t>
      </w:r>
      <w:r w:rsidR="001F6041">
        <w:rPr>
          <w:rFonts w:ascii="Times New Roman" w:eastAsia="Times New Roman" w:hAnsi="Times New Roman" w:cs="Times New Roman"/>
          <w:sz w:val="24"/>
          <w:szCs w:val="24"/>
          <w:lang w:eastAsia="es-ES"/>
        </w:rPr>
        <w:tab/>
      </w:r>
      <w:r w:rsidR="00C34AA2">
        <w:rPr>
          <w:rFonts w:ascii="Times New Roman" w:eastAsia="Times New Roman" w:hAnsi="Times New Roman" w:cs="Times New Roman"/>
          <w:sz w:val="24"/>
          <w:szCs w:val="24"/>
          <w:lang w:eastAsia="es-ES"/>
        </w:rPr>
        <w:t xml:space="preserve"> </w:t>
      </w:r>
      <w:r w:rsidR="00C34AA2" w:rsidRPr="00C34AA2">
        <w:rPr>
          <w:rFonts w:ascii="Times New Roman" w:eastAsia="Times New Roman" w:hAnsi="Times New Roman" w:cs="Times New Roman"/>
          <w:b/>
          <w:sz w:val="24"/>
          <w:szCs w:val="24"/>
          <w:lang w:eastAsia="es-ES"/>
        </w:rPr>
        <w:t>GENRE BERT</w:t>
      </w:r>
      <w:r w:rsidR="00C34AA2">
        <w:rPr>
          <w:rFonts w:ascii="Times New Roman" w:eastAsia="Times New Roman" w:hAnsi="Times New Roman" w:cs="Times New Roman"/>
          <w:sz w:val="24"/>
          <w:szCs w:val="24"/>
          <w:lang w:eastAsia="es-ES"/>
        </w:rPr>
        <w:t xml:space="preserve">, </w:t>
      </w:r>
      <w:proofErr w:type="spellStart"/>
      <w:r w:rsidR="00C34AA2">
        <w:rPr>
          <w:rFonts w:ascii="Times New Roman" w:eastAsia="Times New Roman" w:hAnsi="Times New Roman" w:cs="Times New Roman"/>
          <w:sz w:val="24"/>
          <w:szCs w:val="24"/>
          <w:lang w:eastAsia="es-ES"/>
        </w:rPr>
        <w:t>Amilcar</w:t>
      </w:r>
      <w:proofErr w:type="spellEnd"/>
    </w:p>
    <w:p w14:paraId="078DDA0A"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14:paraId="67F25EBD"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sidRPr="006B6142">
        <w:rPr>
          <w:rFonts w:ascii="Times New Roman" w:eastAsia="Times New Roman" w:hAnsi="Times New Roman" w:cs="Times New Roman"/>
          <w:b/>
          <w:sz w:val="24"/>
          <w:szCs w:val="24"/>
          <w:lang w:eastAsia="es-ES"/>
        </w:rPr>
        <w:t>MIRANDA</w:t>
      </w:r>
      <w:r w:rsidRPr="006B6142">
        <w:rPr>
          <w:rFonts w:ascii="Times New Roman" w:eastAsia="Times New Roman" w:hAnsi="Times New Roman" w:cs="Times New Roman"/>
          <w:sz w:val="24"/>
          <w:szCs w:val="24"/>
          <w:lang w:eastAsia="es-ES"/>
        </w:rPr>
        <w:t>, Nancy Susana</w:t>
      </w:r>
      <w:r w:rsidR="00C34AA2">
        <w:rPr>
          <w:rFonts w:ascii="Times New Roman" w:eastAsia="Times New Roman" w:hAnsi="Times New Roman" w:cs="Times New Roman"/>
          <w:sz w:val="24"/>
          <w:szCs w:val="24"/>
          <w:lang w:eastAsia="es-ES"/>
        </w:rPr>
        <w:t xml:space="preserve"> </w:t>
      </w:r>
      <w:r w:rsidR="00C34AA2">
        <w:rPr>
          <w:rFonts w:ascii="Times New Roman" w:eastAsia="Times New Roman" w:hAnsi="Times New Roman" w:cs="Times New Roman"/>
          <w:sz w:val="24"/>
          <w:szCs w:val="24"/>
          <w:lang w:eastAsia="es-ES"/>
        </w:rPr>
        <w:tab/>
        <w:t xml:space="preserve">                                   </w:t>
      </w:r>
      <w:r w:rsidR="001F6041">
        <w:rPr>
          <w:rFonts w:ascii="Times New Roman" w:eastAsia="Times New Roman" w:hAnsi="Times New Roman" w:cs="Times New Roman"/>
          <w:sz w:val="24"/>
          <w:szCs w:val="24"/>
          <w:lang w:eastAsia="es-ES"/>
        </w:rPr>
        <w:t xml:space="preserve">                            </w:t>
      </w:r>
      <w:r w:rsidR="00C34AA2" w:rsidRPr="00C34AA2">
        <w:rPr>
          <w:rFonts w:ascii="Times New Roman" w:eastAsia="Times New Roman" w:hAnsi="Times New Roman" w:cs="Times New Roman"/>
          <w:b/>
          <w:sz w:val="24"/>
          <w:szCs w:val="24"/>
          <w:lang w:eastAsia="es-ES"/>
        </w:rPr>
        <w:t>GIECO</w:t>
      </w:r>
      <w:r w:rsidR="00C34AA2">
        <w:rPr>
          <w:rFonts w:ascii="Times New Roman" w:eastAsia="Times New Roman" w:hAnsi="Times New Roman" w:cs="Times New Roman"/>
          <w:sz w:val="24"/>
          <w:szCs w:val="24"/>
          <w:lang w:eastAsia="es-ES"/>
        </w:rPr>
        <w:t>, Claudia</w:t>
      </w:r>
    </w:p>
    <w:p w14:paraId="58295FD6"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14:paraId="464E7327" w14:textId="77777777" w:rsidR="00C34AA2" w:rsidRPr="006B6142" w:rsidRDefault="006B6142" w:rsidP="00C34AA2">
      <w:pPr>
        <w:tabs>
          <w:tab w:val="left" w:pos="708"/>
          <w:tab w:val="center" w:pos="4419"/>
          <w:tab w:val="right" w:pos="8838"/>
        </w:tabs>
        <w:spacing w:after="0" w:line="240" w:lineRule="auto"/>
        <w:contextualSpacing/>
        <w:jc w:val="both"/>
        <w:rPr>
          <w:rFonts w:ascii="Times New Roman" w:eastAsia="Times New Roman" w:hAnsi="Times New Roman" w:cs="Times New Roman"/>
          <w:b/>
          <w:bCs/>
          <w:sz w:val="24"/>
          <w:szCs w:val="24"/>
          <w:lang w:val="en-US" w:eastAsia="es-ES"/>
        </w:rPr>
      </w:pPr>
      <w:r w:rsidRPr="006B6142">
        <w:rPr>
          <w:rFonts w:ascii="Times New Roman" w:eastAsia="Times New Roman" w:hAnsi="Times New Roman" w:cs="Times New Roman"/>
          <w:b/>
          <w:sz w:val="24"/>
          <w:szCs w:val="24"/>
          <w:lang w:val="en-US" w:eastAsia="es-ES"/>
        </w:rPr>
        <w:t xml:space="preserve">MARADEY, </w:t>
      </w:r>
      <w:r w:rsidRPr="006B6142">
        <w:rPr>
          <w:rFonts w:ascii="Times New Roman" w:eastAsia="Times New Roman" w:hAnsi="Times New Roman" w:cs="Times New Roman"/>
          <w:sz w:val="24"/>
          <w:szCs w:val="24"/>
          <w:lang w:val="en-US" w:eastAsia="es-ES"/>
        </w:rPr>
        <w:t>Jorge Francisco</w:t>
      </w:r>
      <w:r w:rsidR="00C34AA2">
        <w:rPr>
          <w:rFonts w:ascii="Times New Roman" w:eastAsia="Times New Roman" w:hAnsi="Times New Roman" w:cs="Times New Roman"/>
          <w:sz w:val="24"/>
          <w:szCs w:val="24"/>
          <w:lang w:val="en-US" w:eastAsia="es-ES"/>
        </w:rPr>
        <w:t xml:space="preserve"> </w:t>
      </w:r>
      <w:r w:rsidR="00C34AA2">
        <w:rPr>
          <w:rFonts w:ascii="Times New Roman" w:eastAsia="Times New Roman" w:hAnsi="Times New Roman" w:cs="Times New Roman"/>
          <w:sz w:val="24"/>
          <w:szCs w:val="24"/>
          <w:lang w:val="en-US" w:eastAsia="es-ES"/>
        </w:rPr>
        <w:tab/>
        <w:t xml:space="preserve">                                  </w:t>
      </w:r>
      <w:r w:rsidR="001F6041">
        <w:rPr>
          <w:rFonts w:ascii="Times New Roman" w:eastAsia="Times New Roman" w:hAnsi="Times New Roman" w:cs="Times New Roman"/>
          <w:sz w:val="24"/>
          <w:szCs w:val="24"/>
          <w:lang w:val="en-US" w:eastAsia="es-ES"/>
        </w:rPr>
        <w:tab/>
        <w:t xml:space="preserve"> </w:t>
      </w:r>
      <w:r w:rsidR="00C34AA2" w:rsidRPr="006B6142">
        <w:rPr>
          <w:rFonts w:ascii="Times New Roman" w:eastAsia="Times New Roman" w:hAnsi="Times New Roman" w:cs="Times New Roman"/>
          <w:b/>
          <w:sz w:val="24"/>
          <w:szCs w:val="24"/>
          <w:lang w:val="en-US" w:eastAsia="es-ES"/>
        </w:rPr>
        <w:t xml:space="preserve">MARADEY, </w:t>
      </w:r>
      <w:r w:rsidR="00C34AA2" w:rsidRPr="006B6142">
        <w:rPr>
          <w:rFonts w:ascii="Times New Roman" w:eastAsia="Times New Roman" w:hAnsi="Times New Roman" w:cs="Times New Roman"/>
          <w:sz w:val="24"/>
          <w:szCs w:val="24"/>
          <w:lang w:val="en-US" w:eastAsia="es-ES"/>
        </w:rPr>
        <w:t>Jorge Francisco</w:t>
      </w:r>
    </w:p>
    <w:p w14:paraId="4AA473E9"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14:paraId="21FF9C32"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sidRPr="006B6142">
        <w:rPr>
          <w:rFonts w:ascii="Times New Roman" w:eastAsia="Times New Roman" w:hAnsi="Times New Roman" w:cs="Times New Roman"/>
          <w:b/>
          <w:bCs/>
          <w:sz w:val="24"/>
          <w:szCs w:val="24"/>
          <w:lang w:eastAsia="es-ES"/>
        </w:rPr>
        <w:t>BERTHET</w:t>
      </w:r>
      <w:r w:rsidRPr="006B6142">
        <w:rPr>
          <w:rFonts w:ascii="Times New Roman" w:eastAsia="Times New Roman" w:hAnsi="Times New Roman" w:cs="Times New Roman"/>
          <w:sz w:val="24"/>
          <w:szCs w:val="24"/>
          <w:lang w:eastAsia="es-ES"/>
        </w:rPr>
        <w:t>, Marcelo Fabián</w:t>
      </w:r>
      <w:r w:rsidR="00C34AA2">
        <w:rPr>
          <w:rFonts w:ascii="Times New Roman" w:eastAsia="Times New Roman" w:hAnsi="Times New Roman" w:cs="Times New Roman"/>
          <w:sz w:val="24"/>
          <w:szCs w:val="24"/>
          <w:lang w:eastAsia="es-ES"/>
        </w:rPr>
        <w:t xml:space="preserve">                                   </w:t>
      </w:r>
      <w:r w:rsidR="001F6041">
        <w:rPr>
          <w:rFonts w:ascii="Times New Roman" w:eastAsia="Times New Roman" w:hAnsi="Times New Roman" w:cs="Times New Roman"/>
          <w:sz w:val="24"/>
          <w:szCs w:val="24"/>
          <w:lang w:eastAsia="es-ES"/>
        </w:rPr>
        <w:t xml:space="preserve">                         </w:t>
      </w:r>
      <w:r w:rsidR="00C34AA2">
        <w:rPr>
          <w:rFonts w:ascii="Times New Roman" w:eastAsia="Times New Roman" w:hAnsi="Times New Roman" w:cs="Times New Roman"/>
          <w:sz w:val="24"/>
          <w:szCs w:val="24"/>
          <w:lang w:eastAsia="es-ES"/>
        </w:rPr>
        <w:t xml:space="preserve"> </w:t>
      </w:r>
      <w:r w:rsidR="001F6041">
        <w:rPr>
          <w:rFonts w:ascii="Times New Roman" w:eastAsia="Times New Roman" w:hAnsi="Times New Roman" w:cs="Times New Roman"/>
          <w:sz w:val="24"/>
          <w:szCs w:val="24"/>
          <w:lang w:eastAsia="es-ES"/>
        </w:rPr>
        <w:t xml:space="preserve"> </w:t>
      </w:r>
      <w:r w:rsidR="00C34AA2" w:rsidRPr="006B6142">
        <w:rPr>
          <w:rFonts w:ascii="Times New Roman" w:eastAsia="Times New Roman" w:hAnsi="Times New Roman" w:cs="Times New Roman"/>
          <w:b/>
          <w:bCs/>
          <w:sz w:val="24"/>
          <w:szCs w:val="24"/>
          <w:lang w:val="es-ES" w:eastAsia="es-ES"/>
        </w:rPr>
        <w:t>BAGNAT</w:t>
      </w:r>
      <w:r w:rsidR="00C34AA2" w:rsidRPr="006B6142">
        <w:rPr>
          <w:rFonts w:ascii="Times New Roman" w:eastAsia="Times New Roman" w:hAnsi="Times New Roman" w:cs="Times New Roman"/>
          <w:sz w:val="24"/>
          <w:szCs w:val="24"/>
          <w:lang w:val="es-ES" w:eastAsia="es-ES"/>
        </w:rPr>
        <w:t>, Gastón</w:t>
      </w:r>
    </w:p>
    <w:p w14:paraId="6617E8E1"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14:paraId="3E4DDADA"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r w:rsidRPr="006B6142">
        <w:rPr>
          <w:rFonts w:ascii="Times New Roman" w:eastAsia="Times New Roman" w:hAnsi="Times New Roman" w:cs="Times New Roman"/>
          <w:b/>
          <w:sz w:val="24"/>
          <w:szCs w:val="24"/>
          <w:lang w:eastAsia="es-ES"/>
        </w:rPr>
        <w:t>DALMOLIN,</w:t>
      </w:r>
      <w:r w:rsidRPr="006B6142">
        <w:rPr>
          <w:rFonts w:ascii="Times New Roman" w:eastAsia="Times New Roman" w:hAnsi="Times New Roman" w:cs="Times New Roman"/>
          <w:sz w:val="24"/>
          <w:szCs w:val="24"/>
          <w:lang w:eastAsia="es-ES"/>
        </w:rPr>
        <w:t xml:space="preserve"> Rubén Alberto</w:t>
      </w:r>
      <w:r w:rsidR="00C34AA2">
        <w:rPr>
          <w:rFonts w:ascii="Times New Roman" w:eastAsia="Times New Roman" w:hAnsi="Times New Roman" w:cs="Times New Roman"/>
          <w:sz w:val="24"/>
          <w:szCs w:val="24"/>
          <w:lang w:eastAsia="es-ES"/>
        </w:rPr>
        <w:t xml:space="preserve">      </w:t>
      </w:r>
      <w:r w:rsidR="001F6041">
        <w:rPr>
          <w:rFonts w:ascii="Times New Roman" w:eastAsia="Times New Roman" w:hAnsi="Times New Roman" w:cs="Times New Roman"/>
          <w:sz w:val="24"/>
          <w:szCs w:val="24"/>
          <w:lang w:eastAsia="es-ES"/>
        </w:rPr>
        <w:t xml:space="preserve">                                                       </w:t>
      </w:r>
      <w:r w:rsidR="00C34AA2" w:rsidRPr="00C34AA2">
        <w:rPr>
          <w:rFonts w:ascii="Times New Roman" w:eastAsia="Times New Roman" w:hAnsi="Times New Roman" w:cs="Times New Roman"/>
          <w:b/>
          <w:sz w:val="24"/>
          <w:szCs w:val="24"/>
          <w:lang w:eastAsia="es-ES"/>
        </w:rPr>
        <w:t>MIGUELES</w:t>
      </w:r>
      <w:r w:rsidR="00C34AA2">
        <w:rPr>
          <w:rFonts w:ascii="Times New Roman" w:eastAsia="Times New Roman" w:hAnsi="Times New Roman" w:cs="Times New Roman"/>
          <w:sz w:val="24"/>
          <w:szCs w:val="24"/>
          <w:lang w:eastAsia="es-ES"/>
        </w:rPr>
        <w:t>, Jorge Francisco</w:t>
      </w:r>
    </w:p>
    <w:p w14:paraId="4BD1B23D"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eastAsia="es-ES"/>
        </w:rPr>
      </w:pPr>
    </w:p>
    <w:p w14:paraId="46AFAE38" w14:textId="77777777" w:rsidR="006B6142" w:rsidRPr="006B6142" w:rsidRDefault="006B6142" w:rsidP="006B6142">
      <w:pPr>
        <w:tabs>
          <w:tab w:val="left" w:pos="708"/>
          <w:tab w:val="center" w:pos="4419"/>
          <w:tab w:val="right" w:pos="8838"/>
        </w:tabs>
        <w:spacing w:after="0" w:line="240" w:lineRule="auto"/>
        <w:contextualSpacing/>
        <w:jc w:val="both"/>
        <w:rPr>
          <w:rFonts w:ascii="Times New Roman" w:eastAsia="Times New Roman" w:hAnsi="Times New Roman" w:cs="Times New Roman"/>
          <w:sz w:val="24"/>
          <w:szCs w:val="24"/>
          <w:lang w:val="en-US" w:eastAsia="es-ES"/>
        </w:rPr>
      </w:pPr>
      <w:r w:rsidRPr="006B6142">
        <w:rPr>
          <w:rFonts w:ascii="Times New Roman" w:eastAsia="Times New Roman" w:hAnsi="Times New Roman" w:cs="Times New Roman"/>
          <w:b/>
          <w:bCs/>
          <w:sz w:val="24"/>
          <w:szCs w:val="24"/>
          <w:lang w:val="es-ES" w:eastAsia="es-ES"/>
        </w:rPr>
        <w:t>BAGNAT</w:t>
      </w:r>
      <w:r w:rsidRPr="006B6142">
        <w:rPr>
          <w:rFonts w:ascii="Times New Roman" w:eastAsia="Times New Roman" w:hAnsi="Times New Roman" w:cs="Times New Roman"/>
          <w:sz w:val="24"/>
          <w:szCs w:val="24"/>
          <w:lang w:val="es-ES" w:eastAsia="es-ES"/>
        </w:rPr>
        <w:t>, Gastón</w:t>
      </w:r>
      <w:r w:rsidR="00C34AA2">
        <w:rPr>
          <w:rFonts w:ascii="Times New Roman" w:eastAsia="Times New Roman" w:hAnsi="Times New Roman" w:cs="Times New Roman"/>
          <w:sz w:val="24"/>
          <w:szCs w:val="24"/>
          <w:lang w:val="es-ES" w:eastAsia="es-ES"/>
        </w:rPr>
        <w:t xml:space="preserve">                                                   </w:t>
      </w:r>
      <w:r w:rsidR="001F6041">
        <w:rPr>
          <w:rFonts w:ascii="Times New Roman" w:eastAsia="Times New Roman" w:hAnsi="Times New Roman" w:cs="Times New Roman"/>
          <w:sz w:val="24"/>
          <w:szCs w:val="24"/>
          <w:lang w:val="es-ES" w:eastAsia="es-ES"/>
        </w:rPr>
        <w:t xml:space="preserve">                        </w:t>
      </w:r>
      <w:r w:rsidR="00C34AA2">
        <w:rPr>
          <w:rFonts w:ascii="Times New Roman" w:eastAsia="Times New Roman" w:hAnsi="Times New Roman" w:cs="Times New Roman"/>
          <w:sz w:val="24"/>
          <w:szCs w:val="24"/>
          <w:lang w:val="es-ES" w:eastAsia="es-ES"/>
        </w:rPr>
        <w:t xml:space="preserve"> </w:t>
      </w:r>
      <w:r w:rsidR="001F6041">
        <w:rPr>
          <w:rFonts w:ascii="Times New Roman" w:eastAsia="Times New Roman" w:hAnsi="Times New Roman" w:cs="Times New Roman"/>
          <w:sz w:val="24"/>
          <w:szCs w:val="24"/>
          <w:lang w:val="es-ES" w:eastAsia="es-ES"/>
        </w:rPr>
        <w:t xml:space="preserve">   </w:t>
      </w:r>
      <w:r w:rsidR="00C34AA2">
        <w:rPr>
          <w:rFonts w:ascii="Times New Roman" w:eastAsia="Times New Roman" w:hAnsi="Times New Roman" w:cs="Times New Roman"/>
          <w:b/>
          <w:sz w:val="24"/>
          <w:szCs w:val="24"/>
          <w:lang w:eastAsia="es-ES"/>
        </w:rPr>
        <w:t>MAIDANA</w:t>
      </w:r>
      <w:r w:rsidR="00C34AA2" w:rsidRPr="006B6142">
        <w:rPr>
          <w:rFonts w:ascii="Times New Roman" w:eastAsia="Times New Roman" w:hAnsi="Times New Roman" w:cs="Times New Roman"/>
          <w:b/>
          <w:sz w:val="24"/>
          <w:szCs w:val="24"/>
          <w:lang w:eastAsia="es-ES"/>
        </w:rPr>
        <w:t>,</w:t>
      </w:r>
      <w:r w:rsidR="00C34AA2" w:rsidRPr="006B6142">
        <w:rPr>
          <w:rFonts w:ascii="Times New Roman" w:eastAsia="Times New Roman" w:hAnsi="Times New Roman" w:cs="Times New Roman"/>
          <w:sz w:val="24"/>
          <w:szCs w:val="24"/>
          <w:lang w:eastAsia="es-ES"/>
        </w:rPr>
        <w:t xml:space="preserve"> </w:t>
      </w:r>
      <w:r w:rsidR="00C34AA2">
        <w:rPr>
          <w:rFonts w:ascii="Times New Roman" w:eastAsia="Times New Roman" w:hAnsi="Times New Roman" w:cs="Times New Roman"/>
          <w:sz w:val="24"/>
          <w:szCs w:val="24"/>
          <w:lang w:eastAsia="es-ES"/>
        </w:rPr>
        <w:t xml:space="preserve">Flavia Gisela                                  </w:t>
      </w:r>
    </w:p>
    <w:p w14:paraId="5CBB6EF0" w14:textId="77777777" w:rsidR="006B6142" w:rsidRPr="006B6142" w:rsidRDefault="006B6142" w:rsidP="006B6142">
      <w:pPr>
        <w:spacing w:line="240" w:lineRule="auto"/>
        <w:contextualSpacing/>
        <w:jc w:val="both"/>
        <w:rPr>
          <w:rFonts w:ascii="Times New Roman" w:hAnsi="Times New Roman" w:cs="Times New Roman"/>
          <w:sz w:val="24"/>
          <w:szCs w:val="24"/>
        </w:rPr>
      </w:pPr>
    </w:p>
    <w:p w14:paraId="1D9BC9CD" w14:textId="77777777" w:rsidR="006B6142" w:rsidRPr="006B6142" w:rsidRDefault="006B6142" w:rsidP="006B6142">
      <w:pPr>
        <w:spacing w:line="240" w:lineRule="auto"/>
        <w:contextualSpacing/>
        <w:jc w:val="both"/>
        <w:rPr>
          <w:rFonts w:ascii="Times New Roman" w:hAnsi="Times New Roman" w:cs="Times New Roman"/>
          <w:sz w:val="24"/>
          <w:szCs w:val="24"/>
        </w:rPr>
      </w:pPr>
    </w:p>
    <w:p w14:paraId="7C99846D" w14:textId="77777777" w:rsidR="006B6142" w:rsidRPr="006B6142" w:rsidRDefault="006B6142" w:rsidP="006B6142">
      <w:pPr>
        <w:tabs>
          <w:tab w:val="left" w:pos="708"/>
          <w:tab w:val="center" w:pos="4419"/>
          <w:tab w:val="right" w:pos="8838"/>
        </w:tabs>
        <w:spacing w:after="0" w:line="360" w:lineRule="auto"/>
        <w:contextualSpacing/>
        <w:jc w:val="both"/>
        <w:rPr>
          <w:rFonts w:ascii="Times New Roman" w:eastAsia="Times New Roman" w:hAnsi="Times New Roman" w:cs="Times New Roman"/>
          <w:sz w:val="26"/>
          <w:szCs w:val="26"/>
          <w:lang w:eastAsia="es-ES"/>
        </w:rPr>
      </w:pPr>
      <w:r w:rsidRPr="006B6142">
        <w:rPr>
          <w:rFonts w:ascii="Times New Roman" w:eastAsia="Times New Roman" w:hAnsi="Times New Roman" w:cs="Times New Roman"/>
          <w:sz w:val="26"/>
          <w:szCs w:val="26"/>
          <w:lang w:eastAsia="es-ES"/>
        </w:rPr>
        <w:t xml:space="preserve">En </w:t>
      </w:r>
      <w:r w:rsidR="00A44810">
        <w:rPr>
          <w:rFonts w:ascii="Times New Roman" w:eastAsia="Times New Roman" w:hAnsi="Times New Roman" w:cs="Times New Roman"/>
          <w:sz w:val="26"/>
          <w:szCs w:val="26"/>
          <w:lang w:eastAsia="es-ES"/>
        </w:rPr>
        <w:t xml:space="preserve">nuestro </w:t>
      </w:r>
      <w:r w:rsidRPr="006B6142">
        <w:rPr>
          <w:rFonts w:ascii="Times New Roman" w:eastAsia="Times New Roman" w:hAnsi="Times New Roman" w:cs="Times New Roman"/>
          <w:sz w:val="26"/>
          <w:szCs w:val="26"/>
          <w:lang w:eastAsia="es-ES"/>
        </w:rPr>
        <w:t>carácter de Secretario</w:t>
      </w:r>
      <w:r w:rsidR="00A44810">
        <w:rPr>
          <w:rFonts w:ascii="Times New Roman" w:eastAsia="Times New Roman" w:hAnsi="Times New Roman" w:cs="Times New Roman"/>
          <w:sz w:val="26"/>
          <w:szCs w:val="26"/>
          <w:lang w:eastAsia="es-ES"/>
        </w:rPr>
        <w:t>s</w:t>
      </w:r>
      <w:r w:rsidRPr="006B6142">
        <w:rPr>
          <w:rFonts w:ascii="Times New Roman" w:eastAsia="Times New Roman" w:hAnsi="Times New Roman" w:cs="Times New Roman"/>
          <w:sz w:val="26"/>
          <w:szCs w:val="26"/>
          <w:lang w:eastAsia="es-ES"/>
        </w:rPr>
        <w:t xml:space="preserve"> Adjunto</w:t>
      </w:r>
      <w:r w:rsidR="00A44810">
        <w:rPr>
          <w:rFonts w:ascii="Times New Roman" w:eastAsia="Times New Roman" w:hAnsi="Times New Roman" w:cs="Times New Roman"/>
          <w:sz w:val="26"/>
          <w:szCs w:val="26"/>
          <w:lang w:eastAsia="es-ES"/>
        </w:rPr>
        <w:t>s</w:t>
      </w:r>
      <w:r w:rsidRPr="006B6142">
        <w:rPr>
          <w:rFonts w:ascii="Times New Roman" w:eastAsia="Times New Roman" w:hAnsi="Times New Roman" w:cs="Times New Roman"/>
          <w:sz w:val="26"/>
          <w:szCs w:val="26"/>
          <w:lang w:eastAsia="es-ES"/>
        </w:rPr>
        <w:t xml:space="preserve"> de Comisiones de la Honorable Cámara de Senadores de la Provincia de Entre Ríos, D</w:t>
      </w:r>
      <w:r w:rsidR="00A44810">
        <w:rPr>
          <w:rFonts w:ascii="Times New Roman" w:eastAsia="Times New Roman" w:hAnsi="Times New Roman" w:cs="Times New Roman"/>
          <w:sz w:val="26"/>
          <w:szCs w:val="26"/>
          <w:lang w:eastAsia="es-ES"/>
        </w:rPr>
        <w:t>AMOS</w:t>
      </w:r>
      <w:r w:rsidRPr="006B6142">
        <w:rPr>
          <w:rFonts w:ascii="Times New Roman" w:eastAsia="Times New Roman" w:hAnsi="Times New Roman" w:cs="Times New Roman"/>
          <w:sz w:val="26"/>
          <w:szCs w:val="26"/>
          <w:lang w:eastAsia="es-ES"/>
        </w:rPr>
        <w:t xml:space="preserve"> FE que el texto normativo que antecede ha sido consensuado y aprobado en reunión </w:t>
      </w:r>
      <w:r w:rsidR="00A44810">
        <w:rPr>
          <w:rFonts w:ascii="Times New Roman" w:eastAsia="Times New Roman" w:hAnsi="Times New Roman" w:cs="Times New Roman"/>
          <w:sz w:val="26"/>
          <w:szCs w:val="26"/>
          <w:lang w:eastAsia="es-ES"/>
        </w:rPr>
        <w:t xml:space="preserve">conjunta de las </w:t>
      </w:r>
      <w:r w:rsidRPr="006B6142">
        <w:rPr>
          <w:rFonts w:ascii="Times New Roman" w:eastAsia="Times New Roman" w:hAnsi="Times New Roman" w:cs="Times New Roman"/>
          <w:sz w:val="26"/>
          <w:szCs w:val="26"/>
          <w:lang w:eastAsia="es-ES"/>
        </w:rPr>
        <w:t>comisi</w:t>
      </w:r>
      <w:r w:rsidR="00A44810">
        <w:rPr>
          <w:rFonts w:ascii="Times New Roman" w:eastAsia="Times New Roman" w:hAnsi="Times New Roman" w:cs="Times New Roman"/>
          <w:sz w:val="26"/>
          <w:szCs w:val="26"/>
          <w:lang w:eastAsia="es-ES"/>
        </w:rPr>
        <w:t>o</w:t>
      </w:r>
      <w:r w:rsidRPr="006B6142">
        <w:rPr>
          <w:rFonts w:ascii="Times New Roman" w:eastAsia="Times New Roman" w:hAnsi="Times New Roman" w:cs="Times New Roman"/>
          <w:sz w:val="26"/>
          <w:szCs w:val="26"/>
          <w:lang w:eastAsia="es-ES"/>
        </w:rPr>
        <w:t>n</w:t>
      </w:r>
      <w:r w:rsidR="00A44810">
        <w:rPr>
          <w:rFonts w:ascii="Times New Roman" w:eastAsia="Times New Roman" w:hAnsi="Times New Roman" w:cs="Times New Roman"/>
          <w:sz w:val="26"/>
          <w:szCs w:val="26"/>
          <w:lang w:eastAsia="es-ES"/>
        </w:rPr>
        <w:t>es</w:t>
      </w:r>
      <w:r w:rsidRPr="006B6142">
        <w:rPr>
          <w:rFonts w:ascii="Times New Roman" w:eastAsia="Times New Roman" w:hAnsi="Times New Roman" w:cs="Times New Roman"/>
          <w:sz w:val="26"/>
          <w:szCs w:val="26"/>
          <w:lang w:eastAsia="es-ES"/>
        </w:rPr>
        <w:t xml:space="preserve"> de </w:t>
      </w:r>
      <w:r w:rsidR="00A44810">
        <w:rPr>
          <w:rFonts w:ascii="Times New Roman" w:eastAsia="Times New Roman" w:hAnsi="Times New Roman" w:cs="Times New Roman"/>
          <w:sz w:val="26"/>
          <w:szCs w:val="26"/>
          <w:lang w:eastAsia="es-ES"/>
        </w:rPr>
        <w:t xml:space="preserve">Salud Pública, Medio Ambiente Humano y Drogadicción y de </w:t>
      </w:r>
      <w:r w:rsidRPr="006B6142">
        <w:rPr>
          <w:rFonts w:ascii="Times New Roman" w:eastAsia="Times New Roman" w:hAnsi="Times New Roman" w:cs="Times New Roman"/>
          <w:sz w:val="26"/>
          <w:szCs w:val="26"/>
          <w:lang w:eastAsia="es-ES"/>
        </w:rPr>
        <w:t>Legislación General realizada el día 1</w:t>
      </w:r>
      <w:r w:rsidR="00A44810">
        <w:rPr>
          <w:rFonts w:ascii="Times New Roman" w:eastAsia="Times New Roman" w:hAnsi="Times New Roman" w:cs="Times New Roman"/>
          <w:sz w:val="26"/>
          <w:szCs w:val="26"/>
          <w:lang w:eastAsia="es-ES"/>
        </w:rPr>
        <w:t>2</w:t>
      </w:r>
      <w:r w:rsidRPr="006B6142">
        <w:rPr>
          <w:rFonts w:ascii="Times New Roman" w:eastAsia="Times New Roman" w:hAnsi="Times New Roman" w:cs="Times New Roman"/>
          <w:sz w:val="26"/>
          <w:szCs w:val="26"/>
          <w:lang w:eastAsia="es-ES"/>
        </w:rPr>
        <w:t xml:space="preserve"> de M</w:t>
      </w:r>
      <w:r w:rsidR="00A44810">
        <w:rPr>
          <w:rFonts w:ascii="Times New Roman" w:eastAsia="Times New Roman" w:hAnsi="Times New Roman" w:cs="Times New Roman"/>
          <w:sz w:val="26"/>
          <w:szCs w:val="26"/>
          <w:lang w:eastAsia="es-ES"/>
        </w:rPr>
        <w:t>ay</w:t>
      </w:r>
      <w:r w:rsidRPr="006B6142">
        <w:rPr>
          <w:rFonts w:ascii="Times New Roman" w:eastAsia="Times New Roman" w:hAnsi="Times New Roman" w:cs="Times New Roman"/>
          <w:sz w:val="26"/>
          <w:szCs w:val="26"/>
          <w:lang w:eastAsia="es-ES"/>
        </w:rPr>
        <w:t xml:space="preserve">o de 2020, constando con el asentimiento de los integrantes de la misma, Senadores </w:t>
      </w:r>
      <w:r w:rsidR="00A44810">
        <w:rPr>
          <w:rFonts w:ascii="Times New Roman" w:hAnsi="Times New Roman" w:cs="Times New Roman"/>
          <w:sz w:val="26"/>
          <w:szCs w:val="26"/>
        </w:rPr>
        <w:t>Gieco, Miranda,</w:t>
      </w:r>
      <w:r w:rsidR="00A44810" w:rsidRPr="006B6142">
        <w:rPr>
          <w:rFonts w:ascii="Times New Roman" w:hAnsi="Times New Roman" w:cs="Times New Roman"/>
          <w:sz w:val="26"/>
          <w:szCs w:val="26"/>
        </w:rPr>
        <w:t xml:space="preserve"> </w:t>
      </w:r>
      <w:r w:rsidR="00A44810">
        <w:rPr>
          <w:rFonts w:ascii="Times New Roman" w:hAnsi="Times New Roman" w:cs="Times New Roman"/>
          <w:sz w:val="26"/>
          <w:szCs w:val="26"/>
        </w:rPr>
        <w:t>Amavet, Maradey, Berthet, Dal Molin, Bagnat, Maidana y Migueles</w:t>
      </w:r>
      <w:r w:rsidRPr="006B6142">
        <w:rPr>
          <w:rFonts w:ascii="Times New Roman" w:eastAsia="Times New Roman" w:hAnsi="Times New Roman" w:cs="Times New Roman"/>
          <w:sz w:val="26"/>
          <w:szCs w:val="26"/>
          <w:lang w:eastAsia="es-ES"/>
        </w:rPr>
        <w:t>.-</w:t>
      </w:r>
    </w:p>
    <w:p w14:paraId="287A4A54" w14:textId="77777777" w:rsidR="006B6142" w:rsidRPr="00DD4A3E" w:rsidRDefault="006B6142" w:rsidP="00F81E21">
      <w:pPr>
        <w:contextualSpacing/>
        <w:jc w:val="both"/>
        <w:rPr>
          <w:rFonts w:ascii="Times New Roman" w:hAnsi="Times New Roman" w:cs="Times New Roman"/>
          <w:sz w:val="28"/>
          <w:szCs w:val="28"/>
        </w:rPr>
      </w:pPr>
    </w:p>
    <w:sectPr w:rsidR="006B6142" w:rsidRPr="00DD4A3E" w:rsidSect="001F6041">
      <w:pgSz w:w="11906" w:h="16838"/>
      <w:pgMar w:top="3402"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E21"/>
    <w:rsid w:val="000055DE"/>
    <w:rsid w:val="001F6041"/>
    <w:rsid w:val="002024E0"/>
    <w:rsid w:val="005E17BA"/>
    <w:rsid w:val="006B6142"/>
    <w:rsid w:val="009D4896"/>
    <w:rsid w:val="00A44810"/>
    <w:rsid w:val="00A81564"/>
    <w:rsid w:val="00BC204D"/>
    <w:rsid w:val="00C34AA2"/>
    <w:rsid w:val="00DD326F"/>
    <w:rsid w:val="00DD4A3E"/>
    <w:rsid w:val="00F81E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7CCE"/>
  <w15:chartTrackingRefBased/>
  <w15:docId w15:val="{229CABD6-E8BF-45C6-BE90-22608C62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D4A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4A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1058</Words>
  <Characters>5819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2020-05-12T14:58:00Z</cp:lastPrinted>
  <dcterms:created xsi:type="dcterms:W3CDTF">2020-05-12T21:30:00Z</dcterms:created>
  <dcterms:modified xsi:type="dcterms:W3CDTF">2020-05-12T21:30:00Z</dcterms:modified>
</cp:coreProperties>
</file>