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09B3F" w14:textId="77777777" w:rsidR="00BD21EB" w:rsidRDefault="00BD21EB" w:rsidP="00A642F0">
      <w:pPr>
        <w:jc w:val="center"/>
      </w:pPr>
    </w:p>
    <w:p w14:paraId="7A50B812" w14:textId="77777777" w:rsidR="00D307F3" w:rsidRPr="001B60E2" w:rsidRDefault="00D307F3" w:rsidP="00D307F3">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14:paraId="05B271DE" w14:textId="77777777" w:rsidR="00D307F3" w:rsidRPr="001B60E2" w:rsidRDefault="00D307F3" w:rsidP="00D307F3">
      <w:pPr>
        <w:spacing w:line="360" w:lineRule="auto"/>
        <w:jc w:val="center"/>
        <w:rPr>
          <w:b/>
        </w:rPr>
      </w:pPr>
      <w:r w:rsidRPr="001B60E2">
        <w:rPr>
          <w:b/>
        </w:rPr>
        <w:t>L E Y:</w:t>
      </w:r>
    </w:p>
    <w:p w14:paraId="29C717B5" w14:textId="77777777" w:rsidR="00D307F3" w:rsidRDefault="00D307F3" w:rsidP="00D307F3">
      <w:pPr>
        <w:pStyle w:val="Textoindependiente"/>
        <w:spacing w:line="360" w:lineRule="auto"/>
        <w:rPr>
          <w:rFonts w:ascii="Times New Roman" w:hAnsi="Times New Roman" w:cs="Times New Roman"/>
          <w:b w:val="0"/>
        </w:rPr>
      </w:pPr>
      <w:r w:rsidRPr="001B60E2">
        <w:rPr>
          <w:rFonts w:ascii="Times New Roman" w:hAnsi="Times New Roman" w:cs="Times New Roman"/>
          <w:u w:val="single"/>
        </w:rPr>
        <w:t>ARTÍCULO 1°</w:t>
      </w:r>
      <w:r>
        <w:rPr>
          <w:rFonts w:ascii="Times New Roman" w:hAnsi="Times New Roman" w:cs="Times New Roman"/>
          <w:u w:val="single"/>
        </w:rPr>
        <w:t>:</w:t>
      </w:r>
      <w:r>
        <w:rPr>
          <w:rFonts w:ascii="Times New Roman" w:hAnsi="Times New Roman" w:cs="Times New Roman"/>
          <w:b w:val="0"/>
        </w:rPr>
        <w:t xml:space="preserve"> Créase  el programa de capacitación de inclusión digital bancaria destinado a los adultos mayores de la provincia de Entre Ríos, en el uso de cajeros automáticos, banco electrónico y demás alternativas tecnologías disponibles.</w:t>
      </w:r>
    </w:p>
    <w:p w14:paraId="55E54E39" w14:textId="77777777" w:rsidR="00D307F3" w:rsidRPr="001B60E2" w:rsidRDefault="00D307F3" w:rsidP="00D307F3">
      <w:pPr>
        <w:pStyle w:val="Textoindependiente"/>
        <w:spacing w:line="238" w:lineRule="atLeast"/>
        <w:rPr>
          <w:rFonts w:ascii="Times New Roman" w:hAnsi="Times New Roman" w:cs="Times New Roman"/>
          <w:b w:val="0"/>
        </w:rPr>
      </w:pPr>
    </w:p>
    <w:p w14:paraId="58F6C7E2" w14:textId="77777777" w:rsidR="00D307F3" w:rsidRDefault="00D307F3" w:rsidP="00D307F3">
      <w:pPr>
        <w:pStyle w:val="Textoindependiente"/>
        <w:spacing w:line="360" w:lineRule="auto"/>
        <w:rPr>
          <w:rFonts w:ascii="Times New Roman" w:hAnsi="Times New Roman" w:cs="Times New Roman"/>
          <w:b w:val="0"/>
        </w:rPr>
      </w:pPr>
      <w:r w:rsidRPr="001B60E2">
        <w:rPr>
          <w:rFonts w:ascii="Times New Roman" w:hAnsi="Times New Roman" w:cs="Times New Roman"/>
          <w:bCs/>
          <w:u w:val="single"/>
        </w:rPr>
        <w:t>ARTÍCULO 2º</w:t>
      </w:r>
      <w:r>
        <w:rPr>
          <w:rFonts w:ascii="Times New Roman" w:hAnsi="Times New Roman" w:cs="Times New Roman"/>
          <w:bCs/>
          <w:u w:val="single"/>
        </w:rPr>
        <w:t>:</w:t>
      </w:r>
      <w:r w:rsidRPr="001B60E2">
        <w:rPr>
          <w:rFonts w:ascii="Times New Roman" w:hAnsi="Times New Roman" w:cs="Times New Roman"/>
        </w:rPr>
        <w:t xml:space="preserve"> </w:t>
      </w:r>
      <w:r>
        <w:rPr>
          <w:rFonts w:ascii="Times New Roman" w:hAnsi="Times New Roman" w:cs="Times New Roman"/>
          <w:b w:val="0"/>
        </w:rPr>
        <w:t xml:space="preserve">Coordinará la elaboración y ejecución del programa la Secretaría de Modernización, conjuntamente con la Dirección de Defensa del Consumidor, como las áreas que el Poder Ejecutivo estime oportuno. </w:t>
      </w:r>
    </w:p>
    <w:p w14:paraId="0E5F0784" w14:textId="77777777" w:rsidR="00D307F3" w:rsidRPr="001B60E2" w:rsidRDefault="00D307F3" w:rsidP="00D307F3">
      <w:pPr>
        <w:pStyle w:val="Textoindependiente"/>
        <w:spacing w:line="360" w:lineRule="auto"/>
        <w:rPr>
          <w:rFonts w:ascii="Times New Roman" w:hAnsi="Times New Roman" w:cs="Times New Roman"/>
          <w:b w:val="0"/>
        </w:rPr>
      </w:pPr>
    </w:p>
    <w:p w14:paraId="6EB00155" w14:textId="77777777" w:rsidR="00D307F3" w:rsidRPr="00C4249A" w:rsidRDefault="00D307F3" w:rsidP="00D307F3">
      <w:pPr>
        <w:spacing w:line="360" w:lineRule="auto"/>
        <w:jc w:val="both"/>
      </w:pPr>
      <w:r w:rsidRPr="001B60E2">
        <w:rPr>
          <w:b/>
          <w:u w:val="single"/>
        </w:rPr>
        <w:t>ARTICULO 3°</w:t>
      </w:r>
      <w:r>
        <w:rPr>
          <w:b/>
          <w:u w:val="single"/>
        </w:rPr>
        <w:t xml:space="preserve">: </w:t>
      </w:r>
      <w:r>
        <w:t xml:space="preserve">La financiación del programa de capacitación, y articulación será  responsabilidad del agente financiero de la provincia de Entre Ríos. </w:t>
      </w:r>
    </w:p>
    <w:p w14:paraId="7130046D" w14:textId="77777777" w:rsidR="00D307F3" w:rsidRDefault="00D307F3" w:rsidP="00D307F3">
      <w:pPr>
        <w:spacing w:line="360" w:lineRule="auto"/>
        <w:jc w:val="both"/>
      </w:pPr>
      <w:r w:rsidRPr="001B60E2">
        <w:rPr>
          <w:b/>
          <w:u w:val="single"/>
        </w:rPr>
        <w:t xml:space="preserve">ARTICULO </w:t>
      </w:r>
      <w:r>
        <w:rPr>
          <w:b/>
          <w:u w:val="single"/>
        </w:rPr>
        <w:t>4:</w:t>
      </w:r>
      <w:r>
        <w:t xml:space="preserve"> Inví</w:t>
      </w:r>
      <w:r w:rsidRPr="00D93C95">
        <w:t>tese</w:t>
      </w:r>
      <w:r>
        <w:t xml:space="preserve"> a las demás entidades bancarias a adherir y colaborar en la implementación del mencionado programa.</w:t>
      </w:r>
    </w:p>
    <w:p w14:paraId="5A26AED3" w14:textId="77777777" w:rsidR="00D307F3" w:rsidRPr="001B60E2" w:rsidRDefault="00D307F3" w:rsidP="00D307F3">
      <w:pPr>
        <w:spacing w:line="360" w:lineRule="auto"/>
        <w:jc w:val="both"/>
        <w:rPr>
          <w:u w:val="single"/>
        </w:rPr>
      </w:pPr>
      <w:r w:rsidRPr="001B60E2">
        <w:rPr>
          <w:b/>
          <w:u w:val="single"/>
        </w:rPr>
        <w:t xml:space="preserve">ARTICULO </w:t>
      </w:r>
      <w:r>
        <w:rPr>
          <w:b/>
          <w:u w:val="single"/>
        </w:rPr>
        <w:t>5:</w:t>
      </w:r>
      <w:r w:rsidRPr="001B60E2">
        <w:t>Comuníquese, etcétera.</w:t>
      </w:r>
    </w:p>
    <w:p w14:paraId="190DBDC8" w14:textId="77777777" w:rsidR="00D307F3" w:rsidRPr="001B60E2" w:rsidRDefault="00D307F3" w:rsidP="00D307F3">
      <w:pPr>
        <w:spacing w:line="200" w:lineRule="atLeast"/>
        <w:jc w:val="both"/>
      </w:pPr>
    </w:p>
    <w:p w14:paraId="3F364F10" w14:textId="77777777" w:rsidR="00BD21EB" w:rsidRDefault="00BD21EB" w:rsidP="00A642F0">
      <w:pPr>
        <w:jc w:val="center"/>
      </w:pPr>
    </w:p>
    <w:p w14:paraId="2183F580" w14:textId="77777777" w:rsidR="002D7721" w:rsidRDefault="002D7721" w:rsidP="002D772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3CA014D7" wp14:editId="644C5891">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p w14:paraId="5E6DFD6D" w14:textId="274D8B52" w:rsidR="00636AB1" w:rsidRDefault="00636AB1">
      <w:pPr>
        <w:rPr>
          <w:rFonts w:ascii="Arial" w:hAnsi="Arial" w:cs="Arial"/>
          <w:sz w:val="24"/>
          <w:szCs w:val="24"/>
        </w:rPr>
      </w:pPr>
      <w:r>
        <w:rPr>
          <w:rFonts w:ascii="Arial" w:hAnsi="Arial" w:cs="Arial"/>
          <w:sz w:val="24"/>
          <w:szCs w:val="24"/>
        </w:rPr>
        <w:br w:type="page"/>
      </w:r>
    </w:p>
    <w:p w14:paraId="7E44B44E" w14:textId="77777777" w:rsidR="00636AB1" w:rsidRDefault="00636AB1" w:rsidP="00636AB1">
      <w:pPr>
        <w:jc w:val="center"/>
      </w:pPr>
    </w:p>
    <w:p w14:paraId="2CC60B2C" w14:textId="77777777" w:rsidR="00636AB1" w:rsidRDefault="00636AB1" w:rsidP="00636AB1">
      <w:pPr>
        <w:jc w:val="center"/>
      </w:pPr>
    </w:p>
    <w:p w14:paraId="44A7741F" w14:textId="77777777" w:rsidR="00636AB1" w:rsidRDefault="00636AB1" w:rsidP="00636AB1">
      <w:pPr>
        <w:spacing w:line="360" w:lineRule="auto"/>
        <w:jc w:val="center"/>
        <w:rPr>
          <w:rFonts w:ascii="Arial" w:hAnsi="Arial" w:cs="Arial"/>
          <w:sz w:val="24"/>
          <w:szCs w:val="24"/>
          <w:lang w:val="es-ES"/>
        </w:rPr>
      </w:pPr>
      <w:r>
        <w:rPr>
          <w:rFonts w:ascii="Arial" w:hAnsi="Arial" w:cs="Arial"/>
          <w:sz w:val="24"/>
          <w:szCs w:val="24"/>
          <w:lang w:val="es-ES"/>
        </w:rPr>
        <w:t>Fundamentos</w:t>
      </w:r>
    </w:p>
    <w:p w14:paraId="671E9AA2" w14:textId="3C6AC275"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 xml:space="preserve">Las medidas establecidas por el Presidente de la Nación, entre ellas el Aislamiento Social Preventivo y Obligatorio, debido a la epidemia provocada por el Coronavirus (Covid 19), dejaron en </w:t>
      </w:r>
      <w:proofErr w:type="gramStart"/>
      <w:r>
        <w:rPr>
          <w:rFonts w:ascii="Arial" w:hAnsi="Arial" w:cs="Arial"/>
          <w:sz w:val="24"/>
          <w:szCs w:val="24"/>
          <w:lang w:val="es-ES"/>
        </w:rPr>
        <w:t>evidencia  el</w:t>
      </w:r>
      <w:proofErr w:type="gramEnd"/>
      <w:r>
        <w:rPr>
          <w:rFonts w:ascii="Arial" w:hAnsi="Arial" w:cs="Arial"/>
          <w:sz w:val="24"/>
          <w:szCs w:val="24"/>
          <w:lang w:val="es-ES"/>
        </w:rPr>
        <w:t xml:space="preserve"> importante sector de ciudadanos, adultos mayores, que no se encuentran bancarizados, y en caso de estarlo se rehúsan al uso del mismo.</w:t>
      </w:r>
    </w:p>
    <w:p w14:paraId="1C1F1CBC" w14:textId="77777777"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 xml:space="preserve">Que en el conjunto de usuarios del agente financiero de la provincia de Entre Ríos (Nuevo Banco Bersa S.A.), estando bancarizados, se evidencia un importante número de quienes deciden percibir sus haberes a través de la atención personalizada, insistimos dicha decisión puede obedecer a razones culturales o directamente a la falta de formación y capacitación en el uso del cajero automático, por </w:t>
      </w:r>
      <w:proofErr w:type="gramStart"/>
      <w:r>
        <w:rPr>
          <w:rFonts w:ascii="Arial" w:hAnsi="Arial" w:cs="Arial"/>
          <w:sz w:val="24"/>
          <w:szCs w:val="24"/>
          <w:lang w:val="es-ES"/>
        </w:rPr>
        <w:t>ejemplo</w:t>
      </w:r>
      <w:proofErr w:type="gramEnd"/>
      <w:r>
        <w:rPr>
          <w:rFonts w:ascii="Arial" w:hAnsi="Arial" w:cs="Arial"/>
          <w:sz w:val="24"/>
          <w:szCs w:val="24"/>
          <w:lang w:val="es-ES"/>
        </w:rPr>
        <w:t xml:space="preserve"> que no es necesario hacerlo en el horario de atención al público.</w:t>
      </w:r>
    </w:p>
    <w:p w14:paraId="709E10A4" w14:textId="77777777" w:rsidR="00636AB1" w:rsidRDefault="00636AB1" w:rsidP="00636AB1">
      <w:pPr>
        <w:spacing w:line="360" w:lineRule="auto"/>
        <w:jc w:val="both"/>
        <w:rPr>
          <w:rFonts w:ascii="Arial" w:hAnsi="Arial" w:cs="Arial"/>
          <w:sz w:val="24"/>
          <w:szCs w:val="24"/>
          <w:lang w:val="es-ES"/>
        </w:rPr>
      </w:pPr>
      <w:proofErr w:type="gramStart"/>
      <w:r>
        <w:rPr>
          <w:rFonts w:ascii="Arial" w:hAnsi="Arial" w:cs="Arial"/>
          <w:sz w:val="24"/>
          <w:szCs w:val="24"/>
          <w:lang w:val="es-ES"/>
        </w:rPr>
        <w:t>Asimismo</w:t>
      </w:r>
      <w:proofErr w:type="gramEnd"/>
      <w:r>
        <w:rPr>
          <w:rFonts w:ascii="Arial" w:hAnsi="Arial" w:cs="Arial"/>
          <w:sz w:val="24"/>
          <w:szCs w:val="24"/>
          <w:lang w:val="es-ES"/>
        </w:rPr>
        <w:t xml:space="preserve"> existen nuevos mecanismos de extracción de dinero efectivo en locales comerciales como estaciones de servicio, supermercados, o lugar de cobros denominados exprés, rápidos, etc. </w:t>
      </w:r>
    </w:p>
    <w:p w14:paraId="7AF15431" w14:textId="77777777"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 xml:space="preserve">Que a través del homebankig los usuarios, en especial los adultos </w:t>
      </w:r>
      <w:proofErr w:type="gramStart"/>
      <w:r>
        <w:rPr>
          <w:rFonts w:ascii="Arial" w:hAnsi="Arial" w:cs="Arial"/>
          <w:sz w:val="24"/>
          <w:szCs w:val="24"/>
          <w:lang w:val="es-ES"/>
        </w:rPr>
        <w:t>mayores,  podrían</w:t>
      </w:r>
      <w:proofErr w:type="gramEnd"/>
      <w:r>
        <w:rPr>
          <w:rFonts w:ascii="Arial" w:hAnsi="Arial" w:cs="Arial"/>
          <w:sz w:val="24"/>
          <w:szCs w:val="24"/>
          <w:lang w:val="es-ES"/>
        </w:rPr>
        <w:t xml:space="preserve"> abonar servicios, pagar sus tributos, como realizar  transferencias, e incluso se pueden realizar compras, evitando salir de sus hogares, exponiéndose innecesariamente. </w:t>
      </w:r>
    </w:p>
    <w:p w14:paraId="1737DC4E" w14:textId="77777777" w:rsidR="00636AB1" w:rsidRDefault="00636AB1" w:rsidP="00636AB1">
      <w:pPr>
        <w:spacing w:line="360" w:lineRule="auto"/>
        <w:jc w:val="both"/>
        <w:rPr>
          <w:rFonts w:ascii="Arial" w:hAnsi="Arial" w:cs="Arial"/>
          <w:sz w:val="24"/>
          <w:szCs w:val="24"/>
          <w:lang w:val="es-ES"/>
        </w:rPr>
      </w:pPr>
    </w:p>
    <w:p w14:paraId="550B6397" w14:textId="77777777" w:rsidR="00636AB1" w:rsidRDefault="00636AB1" w:rsidP="00636AB1">
      <w:pPr>
        <w:spacing w:line="360" w:lineRule="auto"/>
        <w:jc w:val="both"/>
        <w:rPr>
          <w:rFonts w:ascii="Arial" w:hAnsi="Arial" w:cs="Arial"/>
          <w:sz w:val="24"/>
          <w:szCs w:val="24"/>
          <w:lang w:val="es-ES"/>
        </w:rPr>
      </w:pPr>
    </w:p>
    <w:p w14:paraId="30F88E18" w14:textId="77777777" w:rsidR="00636AB1" w:rsidRDefault="00636AB1" w:rsidP="00636AB1">
      <w:pPr>
        <w:spacing w:line="360" w:lineRule="auto"/>
        <w:jc w:val="both"/>
        <w:rPr>
          <w:rFonts w:ascii="Arial" w:hAnsi="Arial" w:cs="Arial"/>
          <w:sz w:val="24"/>
          <w:szCs w:val="24"/>
          <w:lang w:val="es-ES"/>
        </w:rPr>
      </w:pPr>
    </w:p>
    <w:p w14:paraId="4A6FFA52" w14:textId="77777777"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Que la brecha digital existente entre aquellos usuarios que conocen y utilizan las herramientas tecnológicas vigentes, y quienes por razones culturales, educativas y sociales no lo hacen, se ha visto seriamente comprometida ante la epidemia vigente, que hace imperioso el cuidado de los adultos mayores por ser claramente uno de los grupos con mayores factores de riesgo.</w:t>
      </w:r>
    </w:p>
    <w:p w14:paraId="44E30031" w14:textId="77777777"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 xml:space="preserve">Ante la necesidad de lograr un aislamiento preventivo, incluso en el marco de lo que nuestro presidente denominó cuarentena administrada, se hace necesario evitar la conglomeración de personas, en especial que personas con factores de riesgo se vean expuestas en lugares de concurrencia masiva. </w:t>
      </w:r>
    </w:p>
    <w:p w14:paraId="538B40ED" w14:textId="77777777"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Que la totalidad de los jubilados y pensionados de la provincia de Entre Ríos, como los empleados públicos provinciales perciben sus haberes a través del agente financiero de la provincia, estimamos necesario, imperioso y de carácter urgente se extremen de forma inmediata medidas para conformar una estrategia comunicacional de capacitación en el uso de cajeros automáticos, homebanking, así como reforzar el personal que asesora dentro de los cajeros automáticos, extendiendo en su caso el horario de presencia física en las fechas de pago de haberes de jubilados y pensionados.</w:t>
      </w:r>
    </w:p>
    <w:p w14:paraId="204697DF" w14:textId="77777777" w:rsidR="00636AB1" w:rsidRDefault="00636AB1" w:rsidP="00636AB1">
      <w:pPr>
        <w:spacing w:line="360" w:lineRule="auto"/>
        <w:jc w:val="both"/>
        <w:rPr>
          <w:rFonts w:ascii="Arial" w:hAnsi="Arial" w:cs="Arial"/>
          <w:sz w:val="24"/>
          <w:szCs w:val="24"/>
        </w:rPr>
      </w:pPr>
      <w:r>
        <w:rPr>
          <w:rFonts w:ascii="Arial" w:hAnsi="Arial" w:cs="Arial"/>
          <w:sz w:val="24"/>
          <w:szCs w:val="24"/>
        </w:rPr>
        <w:t>Que en el contrato de agente financiero suscripto por nuestra provincia se establece que esta entidad bancaria debe “</w:t>
      </w:r>
      <w:r w:rsidRPr="00AC06FA">
        <w:rPr>
          <w:rFonts w:ascii="Arial" w:hAnsi="Arial" w:cs="Arial"/>
          <w:sz w:val="24"/>
          <w:szCs w:val="24"/>
        </w:rPr>
        <w:t xml:space="preserve">Efectuar la apertura y mantenimiento de las cuentas bancarias a los empleados, jubilados y pensionados del SECTOR PUBLICO y abonar los sueldos a través de la acreditación de las remuneraciones en dichas cuentas individuales de titularidad de los mismos abiertas a tales efectos en el AGENTE FINANCIERO, pagaderos por cajeros automáticos o por ventanilla en las localidades para las cuales no se posea cajeros automáticos y con las limitaciones operativas que esta modalidad tuviere. Los beneficiarios de la Ley Nº </w:t>
      </w:r>
    </w:p>
    <w:p w14:paraId="4F3CFC56" w14:textId="77777777" w:rsidR="00636AB1" w:rsidRDefault="00636AB1" w:rsidP="00636AB1">
      <w:pPr>
        <w:spacing w:line="360" w:lineRule="auto"/>
        <w:jc w:val="both"/>
        <w:rPr>
          <w:rFonts w:ascii="Arial" w:hAnsi="Arial" w:cs="Arial"/>
          <w:sz w:val="24"/>
          <w:szCs w:val="24"/>
        </w:rPr>
      </w:pPr>
    </w:p>
    <w:p w14:paraId="71A93D2A" w14:textId="77777777" w:rsidR="00636AB1" w:rsidRDefault="00636AB1" w:rsidP="00636AB1">
      <w:pPr>
        <w:spacing w:line="360" w:lineRule="auto"/>
        <w:jc w:val="both"/>
        <w:rPr>
          <w:rFonts w:ascii="Arial" w:hAnsi="Arial" w:cs="Arial"/>
          <w:sz w:val="24"/>
          <w:szCs w:val="24"/>
          <w:lang w:val="es-ES"/>
        </w:rPr>
      </w:pPr>
      <w:r w:rsidRPr="00AC06FA">
        <w:rPr>
          <w:rFonts w:ascii="Arial" w:hAnsi="Arial" w:cs="Arial"/>
          <w:sz w:val="24"/>
          <w:szCs w:val="24"/>
        </w:rPr>
        <w:t xml:space="preserve">4035 y Amas de Casa continuarán con la modalidad de pago actual (sin acreditaciones en cuentas individuales) hasta tanto se pueda implementar dicho sistema. Para cubrir dichos pagos, el Organismo del SECTOR PUBLICO que corresponda autorizará al AGENTE FINANCIERO a debitar de su cuenta </w:t>
      </w:r>
      <w:r>
        <w:rPr>
          <w:rFonts w:ascii="Arial" w:hAnsi="Arial" w:cs="Arial"/>
          <w:sz w:val="24"/>
          <w:szCs w:val="24"/>
        </w:rPr>
        <w:t>los fondos necesarios a tal fin”</w:t>
      </w:r>
    </w:p>
    <w:p w14:paraId="049C70DE" w14:textId="77777777" w:rsidR="00636AB1" w:rsidRDefault="00636AB1" w:rsidP="00636AB1">
      <w:pPr>
        <w:spacing w:line="360" w:lineRule="auto"/>
        <w:jc w:val="both"/>
        <w:rPr>
          <w:rFonts w:ascii="Arial" w:hAnsi="Arial" w:cs="Arial"/>
          <w:sz w:val="24"/>
          <w:szCs w:val="24"/>
          <w:lang w:val="es-ES"/>
        </w:rPr>
      </w:pPr>
      <w:r>
        <w:rPr>
          <w:rFonts w:ascii="Arial" w:hAnsi="Arial" w:cs="Arial"/>
          <w:sz w:val="24"/>
          <w:szCs w:val="24"/>
          <w:lang w:val="es-ES"/>
        </w:rPr>
        <w:t xml:space="preserve">En este aspecto se considera necesaria la participación de la Dirección de Defensa del Consumidor, La Secretaría de Modernización, como de las áreas que el Gobierno de Entre Ríos estime, a los efectos de colaborar con el Nuevo Bersa en la instrumentación del programa de capacitación </w:t>
      </w:r>
    </w:p>
    <w:p w14:paraId="00A2AAD3" w14:textId="77777777" w:rsidR="00636AB1" w:rsidRPr="00F1745C" w:rsidRDefault="00636AB1" w:rsidP="00636AB1">
      <w:pPr>
        <w:pStyle w:val="NormalWeb"/>
        <w:shd w:val="clear" w:color="auto" w:fill="FFFFFF"/>
        <w:spacing w:before="375" w:beforeAutospacing="0" w:after="90" w:afterAutospacing="0" w:line="360" w:lineRule="auto"/>
        <w:jc w:val="both"/>
        <w:rPr>
          <w:rFonts w:ascii="Arial" w:hAnsi="Arial" w:cs="Arial"/>
          <w:color w:val="000000"/>
        </w:rPr>
      </w:pPr>
      <w:r w:rsidRPr="00E4564C">
        <w:rPr>
          <w:rFonts w:ascii="Arial" w:hAnsi="Arial" w:cs="Arial"/>
          <w:color w:val="000000"/>
          <w:lang w:val="es-ES"/>
        </w:rPr>
        <w:t>Que</w:t>
      </w:r>
      <w:r w:rsidRPr="000E5E94">
        <w:rPr>
          <w:rFonts w:ascii="Arial" w:hAnsi="Arial" w:cs="Arial"/>
          <w:color w:val="000000"/>
          <w:lang w:val="es-ES"/>
        </w:rPr>
        <w:t xml:space="preserve"> la</w:t>
      </w:r>
      <w:r w:rsidRPr="00F1745C">
        <w:rPr>
          <w:rFonts w:ascii="Arial" w:hAnsi="Arial" w:cs="Arial"/>
          <w:color w:val="000000"/>
        </w:rPr>
        <w:t xml:space="preserve"> a</w:t>
      </w:r>
      <w:r>
        <w:rPr>
          <w:rFonts w:ascii="Arial" w:hAnsi="Arial" w:cs="Arial"/>
          <w:color w:val="000000"/>
        </w:rPr>
        <w:t>lfabetización digital y gratuita</w:t>
      </w:r>
      <w:r w:rsidRPr="00F1745C">
        <w:rPr>
          <w:rFonts w:ascii="Arial" w:hAnsi="Arial" w:cs="Arial"/>
          <w:color w:val="000000"/>
        </w:rPr>
        <w:t xml:space="preserve"> para todos los jubilados y pensionados, sin distinción de</w:t>
      </w:r>
      <w:r>
        <w:rPr>
          <w:rFonts w:ascii="Arial" w:hAnsi="Arial" w:cs="Arial"/>
          <w:color w:val="000000"/>
        </w:rPr>
        <w:t xml:space="preserve"> edad, género ni estrato social, se enmarca en las políticas públicas de inclusión social que ser estiman necesario potenciar y consolidar.</w:t>
      </w:r>
    </w:p>
    <w:p w14:paraId="7B8020A3" w14:textId="77777777" w:rsidR="00636AB1" w:rsidRPr="00F1745C" w:rsidRDefault="00636AB1" w:rsidP="00636AB1">
      <w:pPr>
        <w:pStyle w:val="NormalWeb"/>
        <w:shd w:val="clear" w:color="auto" w:fill="FFFFFF"/>
        <w:spacing w:before="375" w:beforeAutospacing="0" w:after="90" w:afterAutospacing="0" w:line="360" w:lineRule="auto"/>
        <w:jc w:val="both"/>
        <w:rPr>
          <w:rFonts w:ascii="Arial" w:hAnsi="Arial" w:cs="Arial"/>
          <w:color w:val="000000"/>
        </w:rPr>
      </w:pPr>
      <w:r>
        <w:rPr>
          <w:rFonts w:ascii="Arial" w:hAnsi="Arial" w:cs="Arial"/>
          <w:color w:val="000000"/>
        </w:rPr>
        <w:t xml:space="preserve">Que la adquisición de </w:t>
      </w:r>
      <w:proofErr w:type="gramStart"/>
      <w:r>
        <w:rPr>
          <w:rFonts w:ascii="Arial" w:hAnsi="Arial" w:cs="Arial"/>
          <w:color w:val="000000"/>
        </w:rPr>
        <w:t>estos  conocimientos</w:t>
      </w:r>
      <w:proofErr w:type="gramEnd"/>
      <w:r>
        <w:rPr>
          <w:rFonts w:ascii="Arial" w:hAnsi="Arial" w:cs="Arial"/>
          <w:color w:val="000000"/>
        </w:rPr>
        <w:t xml:space="preserve">  le posibilitará</w:t>
      </w:r>
      <w:r w:rsidRPr="00F1745C">
        <w:rPr>
          <w:rFonts w:ascii="Arial" w:hAnsi="Arial" w:cs="Arial"/>
          <w:color w:val="000000"/>
        </w:rPr>
        <w:t xml:space="preserve"> relacionarse y realizar gestiones vinculadas a la resolución de situaciones en la vida cotidiana mediante el uso de tecnología digital.</w:t>
      </w:r>
    </w:p>
    <w:p w14:paraId="7D71120F" w14:textId="77777777" w:rsidR="00636AB1" w:rsidRPr="00F1745C" w:rsidRDefault="00636AB1" w:rsidP="00636AB1">
      <w:pPr>
        <w:pStyle w:val="NormalWeb"/>
        <w:shd w:val="clear" w:color="auto" w:fill="FFFFFF"/>
        <w:spacing w:before="375" w:beforeAutospacing="0" w:after="90" w:afterAutospacing="0" w:line="360" w:lineRule="auto"/>
        <w:jc w:val="both"/>
        <w:rPr>
          <w:rFonts w:ascii="Arial" w:hAnsi="Arial" w:cs="Arial"/>
          <w:color w:val="000000"/>
        </w:rPr>
      </w:pPr>
      <w:r>
        <w:rPr>
          <w:rFonts w:ascii="Arial" w:hAnsi="Arial" w:cs="Arial"/>
          <w:color w:val="000000"/>
        </w:rPr>
        <w:t xml:space="preserve">Promoviendo </w:t>
      </w:r>
      <w:proofErr w:type="gramStart"/>
      <w:r>
        <w:rPr>
          <w:rFonts w:ascii="Arial" w:hAnsi="Arial" w:cs="Arial"/>
          <w:color w:val="000000"/>
        </w:rPr>
        <w:t xml:space="preserve">además </w:t>
      </w:r>
      <w:r w:rsidRPr="00F1745C">
        <w:rPr>
          <w:rFonts w:ascii="Arial" w:hAnsi="Arial" w:cs="Arial"/>
          <w:color w:val="000000"/>
        </w:rPr>
        <w:t xml:space="preserve"> la</w:t>
      </w:r>
      <w:proofErr w:type="gramEnd"/>
      <w:r w:rsidRPr="00F1745C">
        <w:rPr>
          <w:rFonts w:ascii="Arial" w:hAnsi="Arial" w:cs="Arial"/>
          <w:color w:val="000000"/>
        </w:rPr>
        <w:t xml:space="preserve"> ed</w:t>
      </w:r>
      <w:r>
        <w:rPr>
          <w:rFonts w:ascii="Arial" w:hAnsi="Arial" w:cs="Arial"/>
          <w:color w:val="000000"/>
        </w:rPr>
        <w:t>ucación financiera a través de un simulador que se  cree</w:t>
      </w:r>
      <w:r w:rsidRPr="00F1745C">
        <w:rPr>
          <w:rFonts w:ascii="Arial" w:hAnsi="Arial" w:cs="Arial"/>
          <w:color w:val="000000"/>
        </w:rPr>
        <w:t xml:space="preserve"> para capacitar a adultos mayores en el manejo de c</w:t>
      </w:r>
      <w:r>
        <w:rPr>
          <w:rFonts w:ascii="Arial" w:hAnsi="Arial" w:cs="Arial"/>
          <w:color w:val="000000"/>
        </w:rPr>
        <w:t xml:space="preserve">ajero automático y Homebanking, mediante incluso la generación de </w:t>
      </w:r>
      <w:r w:rsidRPr="00F1745C">
        <w:rPr>
          <w:rFonts w:ascii="Arial" w:hAnsi="Arial" w:cs="Arial"/>
          <w:color w:val="000000"/>
        </w:rPr>
        <w:t xml:space="preserve"> un espacio de socialización y de participación activa.</w:t>
      </w:r>
    </w:p>
    <w:p w14:paraId="75CED723" w14:textId="77777777" w:rsidR="00636AB1" w:rsidRDefault="00636AB1" w:rsidP="00636AB1">
      <w:pPr>
        <w:pStyle w:val="NormalWeb"/>
        <w:shd w:val="clear" w:color="auto" w:fill="FFFFFF"/>
        <w:spacing w:before="375" w:beforeAutospacing="0" w:after="90" w:afterAutospacing="0" w:line="360" w:lineRule="auto"/>
        <w:jc w:val="both"/>
        <w:rPr>
          <w:rFonts w:ascii="Arial" w:hAnsi="Arial" w:cs="Arial"/>
        </w:rPr>
      </w:pPr>
      <w:r>
        <w:rPr>
          <w:rFonts w:ascii="Arial" w:hAnsi="Arial" w:cs="Arial"/>
        </w:rPr>
        <w:t>A su vez, el artículo 30º de nuestra Constitución provincial reformada en el año 2008, establece que se “</w:t>
      </w:r>
      <w:r w:rsidRPr="00E4564C">
        <w:rPr>
          <w:rFonts w:ascii="Arial" w:hAnsi="Arial" w:cs="Arial"/>
        </w:rPr>
        <w:t>garantiza la defensa de los derechos de consumidores y usuarios de bienes y servicios públicos y privados. Las autoridades provinciales y municipales proveerán a la educación para el consumo responsab</w:t>
      </w:r>
      <w:r>
        <w:rPr>
          <w:rFonts w:ascii="Arial" w:hAnsi="Arial" w:cs="Arial"/>
        </w:rPr>
        <w:t xml:space="preserve">le…”, siendo por </w:t>
      </w:r>
    </w:p>
    <w:p w14:paraId="1B204623" w14:textId="77777777" w:rsidR="00636AB1" w:rsidRDefault="00636AB1" w:rsidP="00636AB1">
      <w:pPr>
        <w:pStyle w:val="NormalWeb"/>
        <w:shd w:val="clear" w:color="auto" w:fill="FFFFFF"/>
        <w:spacing w:before="375" w:beforeAutospacing="0" w:after="90" w:afterAutospacing="0" w:line="360" w:lineRule="auto"/>
        <w:jc w:val="both"/>
        <w:rPr>
          <w:rFonts w:ascii="Arial" w:hAnsi="Arial" w:cs="Arial"/>
        </w:rPr>
      </w:pPr>
    </w:p>
    <w:p w14:paraId="402F8043" w14:textId="77777777" w:rsidR="00636AB1" w:rsidRDefault="00636AB1" w:rsidP="00636AB1">
      <w:pPr>
        <w:pStyle w:val="NormalWeb"/>
        <w:shd w:val="clear" w:color="auto" w:fill="FFFFFF"/>
        <w:spacing w:before="375" w:beforeAutospacing="0" w:after="90" w:afterAutospacing="0" w:line="360" w:lineRule="auto"/>
        <w:jc w:val="both"/>
        <w:rPr>
          <w:rFonts w:ascii="Arial" w:hAnsi="Arial" w:cs="Arial"/>
        </w:rPr>
      </w:pPr>
      <w:r>
        <w:rPr>
          <w:rFonts w:ascii="Arial" w:hAnsi="Arial" w:cs="Arial"/>
        </w:rPr>
        <w:t xml:space="preserve">lo tanto imperativo que desde el gobierno provincial junto con el agente financiero se logre articular políticas tendientes a la educación de los usuarios en el uso de las herramientas informáticas de una forma tal que se protejan los derechos expresamente reconocidos por la norma antes citada. </w:t>
      </w:r>
    </w:p>
    <w:p w14:paraId="7958521E" w14:textId="77777777" w:rsidR="00636AB1" w:rsidRDefault="00636AB1" w:rsidP="00636AB1">
      <w:pPr>
        <w:jc w:val="center"/>
      </w:pPr>
    </w:p>
    <w:p w14:paraId="4C53498D" w14:textId="77777777" w:rsidR="00636AB1" w:rsidRDefault="00636AB1" w:rsidP="00636AB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3E0DCF57" wp14:editId="32D822E2">
            <wp:extent cx="1689376" cy="1253971"/>
            <wp:effectExtent l="19050" t="0" r="6074" b="0"/>
            <wp:docPr id="2"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696015" cy="1258899"/>
                    </a:xfrm>
                    <a:prstGeom prst="rect">
                      <a:avLst/>
                    </a:prstGeom>
                  </pic:spPr>
                </pic:pic>
              </a:graphicData>
            </a:graphic>
          </wp:inline>
        </w:drawing>
      </w:r>
    </w:p>
    <w:p w14:paraId="32397B6B" w14:textId="77777777" w:rsidR="00636AB1" w:rsidRDefault="00636AB1" w:rsidP="00636AB1">
      <w:pPr>
        <w:spacing w:line="360" w:lineRule="auto"/>
        <w:jc w:val="both"/>
        <w:rPr>
          <w:rFonts w:ascii="Arial" w:hAnsi="Arial" w:cs="Arial"/>
          <w:sz w:val="24"/>
          <w:szCs w:val="24"/>
        </w:rPr>
      </w:pPr>
    </w:p>
    <w:p w14:paraId="62407F80" w14:textId="77777777" w:rsidR="00636AB1" w:rsidRDefault="00636AB1" w:rsidP="00636AB1">
      <w:pPr>
        <w:spacing w:line="360" w:lineRule="auto"/>
        <w:jc w:val="center"/>
        <w:rPr>
          <w:rFonts w:ascii="Arial" w:hAnsi="Arial" w:cs="Arial"/>
          <w:sz w:val="24"/>
          <w:szCs w:val="24"/>
        </w:rPr>
      </w:pPr>
    </w:p>
    <w:p w14:paraId="5F684437" w14:textId="77777777" w:rsidR="00636AB1" w:rsidRDefault="00636AB1" w:rsidP="00636AB1">
      <w:pPr>
        <w:spacing w:line="360" w:lineRule="auto"/>
        <w:jc w:val="both"/>
        <w:rPr>
          <w:rFonts w:ascii="Arial" w:hAnsi="Arial" w:cs="Arial"/>
          <w:sz w:val="24"/>
          <w:szCs w:val="24"/>
        </w:rPr>
      </w:pPr>
    </w:p>
    <w:p w14:paraId="64E69DE8" w14:textId="77777777" w:rsidR="002D7721" w:rsidRDefault="002D7721" w:rsidP="002D7721">
      <w:pPr>
        <w:spacing w:line="360" w:lineRule="auto"/>
        <w:jc w:val="both"/>
        <w:rPr>
          <w:rFonts w:ascii="Arial" w:hAnsi="Arial" w:cs="Arial"/>
          <w:sz w:val="24"/>
          <w:szCs w:val="24"/>
        </w:rPr>
      </w:pPr>
    </w:p>
    <w:sectPr w:rsidR="002D7721"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8E502" w14:textId="77777777" w:rsidR="004F4DB8" w:rsidRDefault="004F4DB8" w:rsidP="00DF78C2">
      <w:pPr>
        <w:spacing w:after="0" w:line="240" w:lineRule="auto"/>
      </w:pPr>
      <w:r>
        <w:separator/>
      </w:r>
    </w:p>
  </w:endnote>
  <w:endnote w:type="continuationSeparator" w:id="0">
    <w:p w14:paraId="116EC8FA" w14:textId="77777777" w:rsidR="004F4DB8" w:rsidRDefault="004F4DB8"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6C7BA" w14:textId="77777777" w:rsidR="004F4DB8" w:rsidRDefault="004F4DB8" w:rsidP="00DF78C2">
      <w:pPr>
        <w:spacing w:after="0" w:line="240" w:lineRule="auto"/>
      </w:pPr>
      <w:r>
        <w:separator/>
      </w:r>
    </w:p>
  </w:footnote>
  <w:footnote w:type="continuationSeparator" w:id="0">
    <w:p w14:paraId="575BFA93" w14:textId="77777777" w:rsidR="004F4DB8" w:rsidRDefault="004F4DB8" w:rsidP="00DF7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EF07A" w14:textId="77777777" w:rsidR="00DF78C2" w:rsidRDefault="00DF78C2" w:rsidP="00095CBA">
    <w:pPr>
      <w:pStyle w:val="Encabezado"/>
      <w:ind w:left="-1560" w:firstLine="284"/>
    </w:pPr>
    <w:r>
      <w:rPr>
        <w:noProof/>
        <w:lang w:eastAsia="es-AR"/>
      </w:rPr>
      <w:drawing>
        <wp:inline distT="0" distB="0" distL="0" distR="0" wp14:anchorId="3AB519CC" wp14:editId="50AB855E">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2"/>
    <w:rsid w:val="00045505"/>
    <w:rsid w:val="00095CBA"/>
    <w:rsid w:val="000C0F11"/>
    <w:rsid w:val="000D6593"/>
    <w:rsid w:val="00244D66"/>
    <w:rsid w:val="00295016"/>
    <w:rsid w:val="002B2AC9"/>
    <w:rsid w:val="002D7721"/>
    <w:rsid w:val="002E2E7E"/>
    <w:rsid w:val="003569D9"/>
    <w:rsid w:val="003D4411"/>
    <w:rsid w:val="00402356"/>
    <w:rsid w:val="00493875"/>
    <w:rsid w:val="004B7628"/>
    <w:rsid w:val="004F34D4"/>
    <w:rsid w:val="004F4DB8"/>
    <w:rsid w:val="005040EE"/>
    <w:rsid w:val="00636AB1"/>
    <w:rsid w:val="00651AD8"/>
    <w:rsid w:val="00673E38"/>
    <w:rsid w:val="006C72C3"/>
    <w:rsid w:val="0070009D"/>
    <w:rsid w:val="00790735"/>
    <w:rsid w:val="007921DF"/>
    <w:rsid w:val="008159C2"/>
    <w:rsid w:val="00831455"/>
    <w:rsid w:val="008378A7"/>
    <w:rsid w:val="008B13DB"/>
    <w:rsid w:val="00956E4D"/>
    <w:rsid w:val="00971E8D"/>
    <w:rsid w:val="00995495"/>
    <w:rsid w:val="00A642F0"/>
    <w:rsid w:val="00A979A6"/>
    <w:rsid w:val="00AE5963"/>
    <w:rsid w:val="00B21434"/>
    <w:rsid w:val="00B65AA4"/>
    <w:rsid w:val="00BC3A05"/>
    <w:rsid w:val="00BD21EB"/>
    <w:rsid w:val="00BF0974"/>
    <w:rsid w:val="00C022BF"/>
    <w:rsid w:val="00C07FBD"/>
    <w:rsid w:val="00C455B0"/>
    <w:rsid w:val="00C72565"/>
    <w:rsid w:val="00D15766"/>
    <w:rsid w:val="00D2732B"/>
    <w:rsid w:val="00D307F3"/>
    <w:rsid w:val="00D81520"/>
    <w:rsid w:val="00D830B4"/>
    <w:rsid w:val="00D87B13"/>
    <w:rsid w:val="00DD3C45"/>
    <w:rsid w:val="00DE6067"/>
    <w:rsid w:val="00DF5493"/>
    <w:rsid w:val="00DF78C2"/>
    <w:rsid w:val="00E4051B"/>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79A38"/>
  <w15:docId w15:val="{524DFBF9-04A4-4040-A6B8-65F7CAD06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909</Words>
  <Characters>5001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Romina</cp:lastModifiedBy>
  <cp:revision>4</cp:revision>
  <dcterms:created xsi:type="dcterms:W3CDTF">2020-04-28T15:53:00Z</dcterms:created>
  <dcterms:modified xsi:type="dcterms:W3CDTF">2020-04-28T16:20:00Z</dcterms:modified>
</cp:coreProperties>
</file>