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7AA43" w14:textId="77777777" w:rsidR="00A642F0" w:rsidRDefault="00A642F0" w:rsidP="00A642F0">
      <w:pPr>
        <w:jc w:val="center"/>
      </w:pPr>
      <w:bookmarkStart w:id="0" w:name="_GoBack"/>
      <w:bookmarkEnd w:id="0"/>
    </w:p>
    <w:p w14:paraId="699BAC65" w14:textId="77777777" w:rsidR="00BD21EB" w:rsidRDefault="00BD21EB" w:rsidP="00A642F0">
      <w:pPr>
        <w:jc w:val="center"/>
      </w:pPr>
    </w:p>
    <w:p w14:paraId="143199A7" w14:textId="77777777" w:rsidR="00BD21EB" w:rsidRDefault="00BD21EB" w:rsidP="00BD21EB">
      <w:pPr>
        <w:jc w:val="center"/>
        <w:rPr>
          <w:rFonts w:ascii="Times New Roman" w:eastAsia="Times New Roman" w:hAnsi="Times New Roman" w:cs="Times New Roman"/>
          <w:sz w:val="24"/>
        </w:rPr>
      </w:pPr>
      <w:r>
        <w:rPr>
          <w:rFonts w:ascii="Times New Roman" w:eastAsia="Times New Roman" w:hAnsi="Times New Roman" w:cs="Times New Roman"/>
          <w:b/>
          <w:sz w:val="24"/>
        </w:rPr>
        <w:t>EL HONORABLE SENADO DE LA PROVINCIA DE ENTRE RÍOS</w:t>
      </w:r>
    </w:p>
    <w:p w14:paraId="4DE051EA" w14:textId="77777777" w:rsidR="00BD21EB" w:rsidRDefault="00402356" w:rsidP="00BD21EB">
      <w:pPr>
        <w:jc w:val="center"/>
        <w:rPr>
          <w:rFonts w:ascii="Times New Roman" w:eastAsia="Times New Roman" w:hAnsi="Times New Roman" w:cs="Times New Roman"/>
          <w:sz w:val="24"/>
        </w:rPr>
      </w:pPr>
      <w:r>
        <w:rPr>
          <w:rFonts w:ascii="Times New Roman" w:eastAsia="Times New Roman" w:hAnsi="Times New Roman" w:cs="Times New Roman"/>
          <w:b/>
          <w:sz w:val="24"/>
        </w:rPr>
        <w:t>R E S U E L V E</w:t>
      </w:r>
      <w:r w:rsidR="00BD21EB">
        <w:rPr>
          <w:rFonts w:ascii="Times New Roman" w:eastAsia="Times New Roman" w:hAnsi="Times New Roman" w:cs="Times New Roman"/>
          <w:b/>
          <w:sz w:val="24"/>
        </w:rPr>
        <w:t>:</w:t>
      </w:r>
    </w:p>
    <w:p w14:paraId="31B36B54" w14:textId="77777777" w:rsidR="00BD21EB" w:rsidRDefault="00BD21EB" w:rsidP="00BD21EB">
      <w:pPr>
        <w:jc w:val="center"/>
        <w:rPr>
          <w:rFonts w:ascii="Times New Roman" w:eastAsia="Times New Roman" w:hAnsi="Times New Roman" w:cs="Times New Roman"/>
          <w:sz w:val="24"/>
        </w:rPr>
      </w:pPr>
    </w:p>
    <w:p w14:paraId="4B294FE1" w14:textId="77777777" w:rsidR="00BD21EB" w:rsidRDefault="00BD21EB"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ARTÍCULO 1°:</w:t>
      </w:r>
      <w:r w:rsidR="00402356" w:rsidRPr="00402356">
        <w:rPr>
          <w:rFonts w:ascii="Times New Roman" w:eastAsia="Times New Roman" w:hAnsi="Times New Roman" w:cs="Times New Roman"/>
          <w:b/>
          <w:sz w:val="24"/>
        </w:rPr>
        <w:t xml:space="preserve"> </w:t>
      </w:r>
      <w:r>
        <w:rPr>
          <w:rFonts w:ascii="Times New Roman" w:eastAsia="Times New Roman" w:hAnsi="Times New Roman" w:cs="Times New Roman"/>
          <w:sz w:val="24"/>
        </w:rPr>
        <w:t>Modificar el texto del artículo 30º del Reglamento de la Honorable Cámara de Senadores – Título III de las Sesiones en General, el que quedará redactado de la siguiente manera:</w:t>
      </w:r>
    </w:p>
    <w:p w14:paraId="0AEA46D4" w14:textId="77777777" w:rsidR="00BD21EB" w:rsidRDefault="00BD21EB"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ARTÍCULO 30:</w:t>
      </w:r>
      <w:r>
        <w:rPr>
          <w:rFonts w:ascii="Times New Roman" w:eastAsia="Times New Roman" w:hAnsi="Times New Roman" w:cs="Times New Roman"/>
          <w:sz w:val="24"/>
        </w:rPr>
        <w:t xml:space="preserve"> Los Senadores no formarán Cuerpo fuera de la Sala habitual del Recinto de esta Honorable Cámara de Senadores, salvo casos extraordinarios o de fuerza mayor.</w:t>
      </w:r>
    </w:p>
    <w:p w14:paraId="58ABEF8E" w14:textId="77777777" w:rsidR="00BD21EB" w:rsidRDefault="00BD21EB"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En los supuestos mencionados precedentemente, y en los que no fuera posible realizar sesiones legislativas con la concurrencia personal de los Señores Senadores que integren el Honorable Cuerpo, se establece que podrán efectuarse las mismas en la modalidad no presencial, por el sistema de video conferencias, teleconferencias o por cualquier otro medio tecnológico que permita su realización, acorde a los requerimientos y garantías establecidos tanto en normas constitucionales, como legales y reglamentarias. Igual disposición es aplicable para las reuniones de las comisiones legislativas. </w:t>
      </w:r>
    </w:p>
    <w:p w14:paraId="571211CC" w14:textId="77777777" w:rsidR="00BD21EB" w:rsidRDefault="00BD21EB"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Se entenderá como casos extraordinarios o de fuerza mayor a los fines de esta norma los siguientes:</w:t>
      </w:r>
    </w:p>
    <w:p w14:paraId="6B419892" w14:textId="77777777" w:rsidR="00BD21EB" w:rsidRDefault="00BD21EB" w:rsidP="00BD21EB">
      <w:pPr>
        <w:numPr>
          <w:ilvl w:val="0"/>
          <w:numId w:val="9"/>
        </w:numPr>
        <w:tabs>
          <w:tab w:val="left" w:pos="720"/>
        </w:tabs>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Declaración de Emergencia Sanitaria por pandemias y epidemias decretadas por el Poder Ejecutivo Nacional; </w:t>
      </w:r>
    </w:p>
    <w:p w14:paraId="4E871498" w14:textId="77777777" w:rsidR="00BD21EB" w:rsidRDefault="00BD21EB" w:rsidP="00BD21EB">
      <w:pPr>
        <w:numPr>
          <w:ilvl w:val="0"/>
          <w:numId w:val="9"/>
        </w:numPr>
        <w:tabs>
          <w:tab w:val="left" w:pos="720"/>
        </w:tabs>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Eventos climáticos extraordinarios que imposibiliten la concurrencia de los legisladores al recinto y;</w:t>
      </w:r>
    </w:p>
    <w:p w14:paraId="2F2DF94A" w14:textId="77777777" w:rsidR="00BD21EB" w:rsidRDefault="00BD21EB" w:rsidP="00BD21EB">
      <w:pPr>
        <w:tabs>
          <w:tab w:val="left" w:pos="720"/>
        </w:tabs>
        <w:spacing w:after="160" w:line="360" w:lineRule="auto"/>
        <w:jc w:val="both"/>
        <w:rPr>
          <w:rFonts w:ascii="Times New Roman" w:eastAsia="Times New Roman" w:hAnsi="Times New Roman" w:cs="Times New Roman"/>
          <w:sz w:val="24"/>
        </w:rPr>
      </w:pPr>
    </w:p>
    <w:p w14:paraId="11C15F35" w14:textId="77777777" w:rsidR="00BD21EB" w:rsidRDefault="00BD21EB" w:rsidP="00BD21EB">
      <w:pPr>
        <w:tabs>
          <w:tab w:val="left" w:pos="720"/>
        </w:tabs>
        <w:spacing w:after="160" w:line="360" w:lineRule="auto"/>
        <w:jc w:val="both"/>
        <w:rPr>
          <w:rFonts w:ascii="Times New Roman" w:eastAsia="Times New Roman" w:hAnsi="Times New Roman" w:cs="Times New Roman"/>
          <w:sz w:val="24"/>
        </w:rPr>
      </w:pPr>
    </w:p>
    <w:p w14:paraId="426E2721" w14:textId="77777777" w:rsidR="00BD21EB" w:rsidRDefault="00BD21EB" w:rsidP="00BD21EB">
      <w:pPr>
        <w:numPr>
          <w:ilvl w:val="0"/>
          <w:numId w:val="9"/>
        </w:numPr>
        <w:tabs>
          <w:tab w:val="left" w:pos="720"/>
        </w:tabs>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Cualquier otro evento con entidad suficiente que justifique su aplicación a criterio de la autoridad competente.”</w:t>
      </w:r>
    </w:p>
    <w:p w14:paraId="16E003A5" w14:textId="77777777" w:rsidR="00597868" w:rsidRDefault="00597868" w:rsidP="00597868">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ARTÍCULO 2°:</w:t>
      </w:r>
      <w:r w:rsidRPr="00402356">
        <w:rPr>
          <w:rFonts w:ascii="Times New Roman" w:eastAsia="Times New Roman" w:hAnsi="Times New Roman" w:cs="Times New Roman"/>
          <w:b/>
          <w:sz w:val="24"/>
        </w:rPr>
        <w:t xml:space="preserve"> </w:t>
      </w:r>
      <w:r>
        <w:rPr>
          <w:rFonts w:ascii="Times New Roman" w:eastAsia="Times New Roman" w:hAnsi="Times New Roman" w:cs="Times New Roman"/>
          <w:sz w:val="24"/>
        </w:rPr>
        <w:t>Modificar el texto del artículo 66° del Reglamento de la Honorable Cámara de Senadores – Título VII de las Comisiones, el que quedará redactado de la siguiente manera:</w:t>
      </w:r>
    </w:p>
    <w:p w14:paraId="2AF87E93" w14:textId="77777777" w:rsidR="00597868" w:rsidRPr="00597868" w:rsidRDefault="00597868"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“Las comisiones se reunirán y despacharán en la Sala destinada a sus tareas o en aquellos lugares que el Presidente de la comisión decida en mérito de las circunstancias que lo justifiq</w:t>
      </w:r>
      <w:r>
        <w:rPr>
          <w:rFonts w:ascii="Times New Roman" w:eastAsia="Times New Roman" w:hAnsi="Times New Roman" w:cs="Times New Roman"/>
          <w:sz w:val="24"/>
        </w:rPr>
        <w:tab/>
        <w:t xml:space="preserve">uen.  La modalidad de trabajo será presencial o por teleconferencia a criterio del Presidente de la comisión, quien lo comunicará en forma oportuna y fundada”.- </w:t>
      </w:r>
    </w:p>
    <w:p w14:paraId="1A1C98A2" w14:textId="77777777" w:rsidR="00BD21EB" w:rsidRDefault="00597868" w:rsidP="00BD21EB">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ARTÍCULO 3</w:t>
      </w:r>
      <w:r w:rsidR="00BD21EB">
        <w:rPr>
          <w:rFonts w:ascii="Times New Roman" w:eastAsia="Times New Roman" w:hAnsi="Times New Roman" w:cs="Times New Roman"/>
          <w:b/>
          <w:sz w:val="24"/>
          <w:u w:val="single"/>
        </w:rPr>
        <w:t>º:</w:t>
      </w:r>
      <w:r w:rsidR="00BD21EB">
        <w:rPr>
          <w:rFonts w:ascii="Times New Roman" w:eastAsia="Times New Roman" w:hAnsi="Times New Roman" w:cs="Times New Roman"/>
          <w:sz w:val="24"/>
        </w:rPr>
        <w:t xml:space="preserve"> Comuníquese, etc.</w:t>
      </w:r>
    </w:p>
    <w:p w14:paraId="5618406A" w14:textId="77777777" w:rsidR="00BD21EB" w:rsidRDefault="00BD21EB" w:rsidP="00A642F0">
      <w:pPr>
        <w:jc w:val="center"/>
      </w:pPr>
    </w:p>
    <w:p w14:paraId="7B6BF9DF" w14:textId="5B9B2BCB" w:rsidR="002D7721" w:rsidRDefault="00916801" w:rsidP="002D7721">
      <w:pPr>
        <w:spacing w:line="360" w:lineRule="auto"/>
        <w:jc w:val="right"/>
        <w:rPr>
          <w:rFonts w:ascii="Arial" w:hAnsi="Arial" w:cs="Arial"/>
          <w:sz w:val="24"/>
          <w:szCs w:val="24"/>
        </w:rPr>
      </w:pPr>
      <w:r w:rsidRPr="00220FF9">
        <w:rPr>
          <w:rFonts w:ascii="Arial" w:hAnsi="Arial" w:cs="Arial"/>
          <w:noProof/>
          <w:sz w:val="24"/>
          <w:szCs w:val="24"/>
          <w:lang w:eastAsia="es-AR"/>
        </w:rPr>
        <w:drawing>
          <wp:inline distT="0" distB="0" distL="0" distR="0" wp14:anchorId="0540C2B5" wp14:editId="3B7A3DA1">
            <wp:extent cx="1685925" cy="1257300"/>
            <wp:effectExtent l="0" t="0" r="0" b="0"/>
            <wp:docPr id="1"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firma_digital_senadorA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14:paraId="785DD845" w14:textId="77777777" w:rsidR="002D7721" w:rsidRDefault="002D7721" w:rsidP="002D7721">
      <w:pPr>
        <w:spacing w:line="360" w:lineRule="auto"/>
        <w:jc w:val="both"/>
        <w:rPr>
          <w:rFonts w:ascii="Arial" w:hAnsi="Arial" w:cs="Arial"/>
          <w:sz w:val="24"/>
          <w:szCs w:val="24"/>
        </w:rPr>
      </w:pPr>
    </w:p>
    <w:p w14:paraId="433EBD70" w14:textId="77777777" w:rsidR="002D7721" w:rsidRDefault="002D7721" w:rsidP="002D7721">
      <w:pPr>
        <w:spacing w:line="360" w:lineRule="auto"/>
        <w:jc w:val="center"/>
        <w:rPr>
          <w:rFonts w:ascii="Arial" w:hAnsi="Arial" w:cs="Arial"/>
          <w:sz w:val="24"/>
          <w:szCs w:val="24"/>
        </w:rPr>
      </w:pPr>
    </w:p>
    <w:p w14:paraId="2731E414" w14:textId="77777777" w:rsidR="00916801" w:rsidRDefault="00916801" w:rsidP="00916801">
      <w:pPr>
        <w:jc w:val="center"/>
      </w:pPr>
      <w:r>
        <w:rPr>
          <w:rFonts w:ascii="Arial" w:hAnsi="Arial" w:cs="Arial"/>
          <w:sz w:val="24"/>
          <w:szCs w:val="24"/>
        </w:rPr>
        <w:br w:type="page"/>
      </w:r>
    </w:p>
    <w:p w14:paraId="4007AB9B" w14:textId="77777777" w:rsidR="00916801" w:rsidRDefault="00916801" w:rsidP="00916801">
      <w:pPr>
        <w:spacing w:line="360" w:lineRule="auto"/>
        <w:jc w:val="center"/>
        <w:rPr>
          <w:rFonts w:ascii="Times New Roman" w:hAnsi="Times New Roman" w:cs="Times New Roman"/>
          <w:sz w:val="24"/>
          <w:szCs w:val="24"/>
        </w:rPr>
      </w:pPr>
      <w:r>
        <w:rPr>
          <w:rFonts w:ascii="Times New Roman" w:hAnsi="Times New Roman" w:cs="Times New Roman"/>
          <w:sz w:val="24"/>
          <w:szCs w:val="24"/>
        </w:rPr>
        <w:t>Fundamentos</w:t>
      </w:r>
    </w:p>
    <w:p w14:paraId="014F3912"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actual pandemia declarada por la Organización Mundial de la Salud, por el Coronavirus (Covid19), implicó diferentes medidas en el orden nacional, provincial y local, apuntando al distanciamiento social como unas de las formas más efectivas de aplanar la curva de contagios. </w:t>
      </w:r>
    </w:p>
    <w:p w14:paraId="574D2042"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El Aislamiento Social Preventivo y Obligatorio, como el máximo cuidado a las personas consideradas con factores de riesgo, no obligo a la utilización de diferentes herramientas electrónicas disponibles para la continuidad de nuestras labores institucionales.</w:t>
      </w:r>
    </w:p>
    <w:p w14:paraId="44DB7113"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Es así que en este periodo hemos tenido más de una reunión por videoconferencias, tanto entre senadores, como con el señor gobernador, con parte de su gabinete, además de las propias desarrolladas por cada senador o senadora con sus respectivos equipos de asesores y asistentes.</w:t>
      </w:r>
    </w:p>
    <w:p w14:paraId="318DB6D3"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presidencia de este cuerpo legislativo ha convocado a sesión ordinaria bajo la modalidad virtual, medida que fue acompañada por los sendos bloques partidarios con representación en el senado, quienes coincidimos en la necesidad de continuar con la actividad legislativa y al mismo tiempo preservar la salud de los integrantes del cuerpo, del personal de la legislatura y de los equipos de trabajo, incitando además al cumplimiento de la medida de distanciamiento social antes mencionada. </w:t>
      </w:r>
    </w:p>
    <w:p w14:paraId="24AB9D16"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La implementación de la virtualidad para las sesiones, así como el trabajo de comisiones, son una realidad que llegó para quedarse, indefectiblemente debemos paulatinamente incorporar los beneficios del desarrollo electrónico, en el marco del gobierno electrónico y abierto que se promueve constantemente.</w:t>
      </w:r>
    </w:p>
    <w:p w14:paraId="66B62610"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 no implica ir en detrimento de la presencialidad física, algo que desde ya abonamos y auguramos pronto podamos estar en el marco de la normalidad, pero creemos necesario y </w:t>
      </w:r>
    </w:p>
    <w:p w14:paraId="74DF222E" w14:textId="77777777" w:rsidR="00916801" w:rsidRDefault="00916801" w:rsidP="00916801">
      <w:pPr>
        <w:spacing w:line="360" w:lineRule="auto"/>
        <w:jc w:val="both"/>
        <w:rPr>
          <w:rFonts w:ascii="Times New Roman" w:hAnsi="Times New Roman" w:cs="Times New Roman"/>
          <w:sz w:val="24"/>
          <w:szCs w:val="24"/>
        </w:rPr>
      </w:pPr>
    </w:p>
    <w:p w14:paraId="2F2F2DE8" w14:textId="77777777" w:rsidR="00916801"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adecuado prever expresamente en el reglamento estas posibilidades, atendiendo a evitar cualquier interpretación que implique llegar a yerros y equívocos. </w:t>
      </w:r>
    </w:p>
    <w:p w14:paraId="4000E609" w14:textId="77777777" w:rsidR="00916801" w:rsidRPr="005A5B5F" w:rsidRDefault="00916801" w:rsidP="009168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los fundamentos expuestos, es que proponemos la reforma del reglamento, agregando las posibilidades de incorporación de la tecnología en forma expresa. </w:t>
      </w:r>
    </w:p>
    <w:p w14:paraId="7D85CF6B" w14:textId="77777777" w:rsidR="00916801" w:rsidRPr="001B60E2" w:rsidRDefault="00916801" w:rsidP="00916801">
      <w:pPr>
        <w:spacing w:line="200" w:lineRule="atLeast"/>
        <w:jc w:val="both"/>
      </w:pPr>
    </w:p>
    <w:p w14:paraId="11732825" w14:textId="77777777" w:rsidR="00916801" w:rsidRDefault="00916801" w:rsidP="00916801">
      <w:pPr>
        <w:jc w:val="center"/>
      </w:pPr>
    </w:p>
    <w:p w14:paraId="09D7D90E" w14:textId="3B3CF7CF" w:rsidR="00916801" w:rsidRDefault="00916801" w:rsidP="00916801">
      <w:pPr>
        <w:spacing w:line="360" w:lineRule="auto"/>
        <w:jc w:val="right"/>
        <w:rPr>
          <w:rFonts w:ascii="Arial" w:hAnsi="Arial" w:cs="Arial"/>
          <w:sz w:val="24"/>
          <w:szCs w:val="24"/>
        </w:rPr>
      </w:pPr>
      <w:r w:rsidRPr="00916801">
        <w:rPr>
          <w:rFonts w:ascii="Arial" w:hAnsi="Arial" w:cs="Arial"/>
          <w:noProof/>
          <w:sz w:val="24"/>
          <w:szCs w:val="24"/>
          <w:lang w:eastAsia="es-AR"/>
        </w:rPr>
        <w:drawing>
          <wp:inline distT="0" distB="0" distL="0" distR="0" wp14:anchorId="3B696D9D" wp14:editId="20781EA9">
            <wp:extent cx="1685925" cy="1257300"/>
            <wp:effectExtent l="0" t="0" r="0" b="0"/>
            <wp:docPr id="3"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firma_digital_senadorA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14:paraId="38AE97BF" w14:textId="77777777" w:rsidR="00916801" w:rsidRDefault="00916801" w:rsidP="00916801">
      <w:pPr>
        <w:spacing w:line="360" w:lineRule="auto"/>
        <w:jc w:val="both"/>
        <w:rPr>
          <w:rFonts w:ascii="Arial" w:hAnsi="Arial" w:cs="Arial"/>
          <w:sz w:val="24"/>
          <w:szCs w:val="24"/>
        </w:rPr>
      </w:pPr>
    </w:p>
    <w:p w14:paraId="58F63A97" w14:textId="1D0053EE" w:rsidR="002D7721" w:rsidRDefault="002D7721" w:rsidP="002D7721">
      <w:pPr>
        <w:spacing w:line="360" w:lineRule="auto"/>
        <w:jc w:val="both"/>
        <w:rPr>
          <w:rFonts w:ascii="Arial" w:hAnsi="Arial" w:cs="Arial"/>
          <w:sz w:val="24"/>
          <w:szCs w:val="24"/>
        </w:rPr>
      </w:pPr>
    </w:p>
    <w:sectPr w:rsidR="002D7721"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87DD" w14:textId="77777777" w:rsidR="00B83E59" w:rsidRDefault="00B83E59" w:rsidP="00DF78C2">
      <w:pPr>
        <w:spacing w:after="0" w:line="240" w:lineRule="auto"/>
      </w:pPr>
      <w:r>
        <w:separator/>
      </w:r>
    </w:p>
  </w:endnote>
  <w:endnote w:type="continuationSeparator" w:id="0">
    <w:p w14:paraId="08E7D460" w14:textId="77777777" w:rsidR="00B83E59" w:rsidRDefault="00B83E59"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A528D" w14:textId="77777777" w:rsidR="00B83E59" w:rsidRDefault="00B83E59" w:rsidP="00DF78C2">
      <w:pPr>
        <w:spacing w:after="0" w:line="240" w:lineRule="auto"/>
      </w:pPr>
      <w:r>
        <w:separator/>
      </w:r>
    </w:p>
  </w:footnote>
  <w:footnote w:type="continuationSeparator" w:id="0">
    <w:p w14:paraId="500979A1" w14:textId="77777777" w:rsidR="00B83E59" w:rsidRDefault="00B83E59" w:rsidP="00DF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9A4F" w14:textId="0AADF7E3" w:rsidR="00DF78C2" w:rsidRDefault="00916801" w:rsidP="00095CBA">
    <w:pPr>
      <w:pStyle w:val="Encabezado"/>
      <w:ind w:left="-1560" w:firstLine="284"/>
    </w:pPr>
    <w:r w:rsidRPr="001E6374">
      <w:rPr>
        <w:noProof/>
        <w:lang w:eastAsia="es-AR"/>
      </w:rPr>
      <w:drawing>
        <wp:inline distT="0" distB="0" distL="0" distR="0" wp14:anchorId="207A5C38" wp14:editId="64B4E47A">
          <wp:extent cx="7124700" cy="1257300"/>
          <wp:effectExtent l="0" t="0" r="0" b="0"/>
          <wp:docPr id="2"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membrete hc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C2"/>
    <w:rsid w:val="00045505"/>
    <w:rsid w:val="00095CBA"/>
    <w:rsid w:val="000C0F11"/>
    <w:rsid w:val="000D6593"/>
    <w:rsid w:val="00220FF9"/>
    <w:rsid w:val="00244D66"/>
    <w:rsid w:val="00295016"/>
    <w:rsid w:val="002B09E1"/>
    <w:rsid w:val="002B2AC9"/>
    <w:rsid w:val="002D7721"/>
    <w:rsid w:val="002E2E7E"/>
    <w:rsid w:val="003569D9"/>
    <w:rsid w:val="003D4411"/>
    <w:rsid w:val="00402356"/>
    <w:rsid w:val="00493875"/>
    <w:rsid w:val="004F34D4"/>
    <w:rsid w:val="005040EE"/>
    <w:rsid w:val="00565536"/>
    <w:rsid w:val="00597868"/>
    <w:rsid w:val="005C07DC"/>
    <w:rsid w:val="005E1F4B"/>
    <w:rsid w:val="00651AD8"/>
    <w:rsid w:val="00673E38"/>
    <w:rsid w:val="006C72C3"/>
    <w:rsid w:val="0070009D"/>
    <w:rsid w:val="00716EEA"/>
    <w:rsid w:val="00790735"/>
    <w:rsid w:val="007921DF"/>
    <w:rsid w:val="008159C2"/>
    <w:rsid w:val="00831455"/>
    <w:rsid w:val="008B13DB"/>
    <w:rsid w:val="00916801"/>
    <w:rsid w:val="00956E4D"/>
    <w:rsid w:val="00971E8D"/>
    <w:rsid w:val="00995495"/>
    <w:rsid w:val="00A642F0"/>
    <w:rsid w:val="00A979A6"/>
    <w:rsid w:val="00B21434"/>
    <w:rsid w:val="00B83E59"/>
    <w:rsid w:val="00BC3A05"/>
    <w:rsid w:val="00BD21EB"/>
    <w:rsid w:val="00BF0974"/>
    <w:rsid w:val="00C07FBD"/>
    <w:rsid w:val="00C455B0"/>
    <w:rsid w:val="00C72565"/>
    <w:rsid w:val="00D15766"/>
    <w:rsid w:val="00D2732B"/>
    <w:rsid w:val="00D76769"/>
    <w:rsid w:val="00D81520"/>
    <w:rsid w:val="00DC2984"/>
    <w:rsid w:val="00DE6067"/>
    <w:rsid w:val="00DF5493"/>
    <w:rsid w:val="00DF78C2"/>
    <w:rsid w:val="00E4051B"/>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74F6"/>
  <w15:chartTrackingRefBased/>
  <w15:docId w15:val="{524DFBF9-04A4-4040-A6B8-65F7CAD0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2C"/>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rPr>
      <w:rFonts w:cs="Calibri"/>
      <w:sz w:val="22"/>
      <w:szCs w:val="22"/>
      <w:lang w:eastAsia="en-US"/>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dc:creator>
  <cp:keywords/>
  <cp:lastModifiedBy>Romina</cp:lastModifiedBy>
  <cp:revision>2</cp:revision>
  <dcterms:created xsi:type="dcterms:W3CDTF">2020-04-28T16:00:00Z</dcterms:created>
  <dcterms:modified xsi:type="dcterms:W3CDTF">2020-04-28T16:00:00Z</dcterms:modified>
</cp:coreProperties>
</file>