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F9B25" w14:textId="77777777" w:rsidR="005D610C" w:rsidRPr="006C71CC" w:rsidRDefault="005D610C" w:rsidP="006C71CC">
      <w:pPr>
        <w:spacing w:line="360" w:lineRule="auto"/>
        <w:jc w:val="both"/>
        <w:rPr>
          <w:rFonts w:ascii="Times New Roman" w:hAnsi="Times New Roman" w:cs="Times New Roman"/>
          <w:b/>
          <w:sz w:val="24"/>
          <w:szCs w:val="24"/>
        </w:rPr>
      </w:pPr>
      <w:r w:rsidRPr="006C71CC">
        <w:rPr>
          <w:rFonts w:ascii="Times New Roman" w:hAnsi="Times New Roman" w:cs="Times New Roman"/>
          <w:b/>
          <w:sz w:val="24"/>
          <w:szCs w:val="24"/>
        </w:rPr>
        <w:t>HONORABLE SENADO:</w:t>
      </w:r>
    </w:p>
    <w:p w14:paraId="785FCC1B" w14:textId="77777777" w:rsidR="00713A6F" w:rsidRPr="006C71CC" w:rsidRDefault="005D610C" w:rsidP="006C71CC">
      <w:pPr>
        <w:shd w:val="clear" w:color="auto" w:fill="FFFFFF"/>
        <w:spacing w:line="360" w:lineRule="auto"/>
        <w:jc w:val="both"/>
        <w:rPr>
          <w:rFonts w:ascii="Times New Roman" w:hAnsi="Times New Roman" w:cs="Times New Roman"/>
          <w:sz w:val="24"/>
          <w:szCs w:val="24"/>
        </w:rPr>
      </w:pPr>
      <w:r w:rsidRPr="006C71CC">
        <w:rPr>
          <w:rFonts w:ascii="Times New Roman" w:hAnsi="Times New Roman" w:cs="Times New Roman"/>
          <w:b/>
          <w:sz w:val="24"/>
          <w:szCs w:val="24"/>
        </w:rPr>
        <w:tab/>
      </w:r>
      <w:r w:rsidRPr="006C71CC">
        <w:rPr>
          <w:rFonts w:ascii="Times New Roman" w:hAnsi="Times New Roman" w:cs="Times New Roman"/>
          <w:b/>
          <w:sz w:val="24"/>
          <w:szCs w:val="24"/>
        </w:rPr>
        <w:tab/>
      </w:r>
      <w:r w:rsidRPr="006C71CC">
        <w:rPr>
          <w:rFonts w:ascii="Times New Roman" w:hAnsi="Times New Roman" w:cs="Times New Roman"/>
          <w:b/>
          <w:sz w:val="24"/>
          <w:szCs w:val="24"/>
        </w:rPr>
        <w:tab/>
      </w:r>
      <w:r w:rsidRPr="006C71CC">
        <w:rPr>
          <w:rFonts w:ascii="Times New Roman" w:hAnsi="Times New Roman" w:cs="Times New Roman"/>
          <w:b/>
          <w:sz w:val="24"/>
          <w:szCs w:val="24"/>
        </w:rPr>
        <w:tab/>
      </w:r>
      <w:r w:rsidRPr="006C71CC">
        <w:rPr>
          <w:rFonts w:ascii="Times New Roman" w:hAnsi="Times New Roman" w:cs="Times New Roman"/>
          <w:sz w:val="24"/>
          <w:szCs w:val="24"/>
        </w:rPr>
        <w:t xml:space="preserve">Vuestra </w:t>
      </w:r>
      <w:r w:rsidRPr="006C71CC">
        <w:rPr>
          <w:rFonts w:ascii="Times New Roman" w:hAnsi="Times New Roman" w:cs="Times New Roman"/>
          <w:b/>
          <w:sz w:val="24"/>
          <w:szCs w:val="24"/>
        </w:rPr>
        <w:t xml:space="preserve">Comisión de </w:t>
      </w:r>
      <w:r w:rsidR="00BD1BD8" w:rsidRPr="006C71CC">
        <w:rPr>
          <w:rFonts w:ascii="Times New Roman" w:hAnsi="Times New Roman" w:cs="Times New Roman"/>
          <w:b/>
          <w:sz w:val="24"/>
          <w:szCs w:val="24"/>
        </w:rPr>
        <w:t>Legislación General</w:t>
      </w:r>
      <w:r w:rsidRPr="006C71CC">
        <w:rPr>
          <w:rFonts w:ascii="Times New Roman" w:hAnsi="Times New Roman" w:cs="Times New Roman"/>
          <w:sz w:val="24"/>
          <w:szCs w:val="24"/>
        </w:rPr>
        <w:t xml:space="preserve">, ha considerado, en Revisión, el Proyecto de Ley, contenido en el </w:t>
      </w:r>
      <w:r w:rsidRPr="006C71CC">
        <w:rPr>
          <w:rFonts w:ascii="Times New Roman" w:hAnsi="Times New Roman" w:cs="Times New Roman"/>
          <w:b/>
          <w:bCs/>
          <w:sz w:val="24"/>
          <w:szCs w:val="24"/>
        </w:rPr>
        <w:t>Expediente Nº 2</w:t>
      </w:r>
      <w:r w:rsidR="004D6042">
        <w:rPr>
          <w:rFonts w:ascii="Times New Roman" w:hAnsi="Times New Roman" w:cs="Times New Roman"/>
          <w:b/>
          <w:bCs/>
          <w:sz w:val="24"/>
          <w:szCs w:val="24"/>
        </w:rPr>
        <w:t>3</w:t>
      </w:r>
      <w:r w:rsidR="006C71CC" w:rsidRPr="006C71CC">
        <w:rPr>
          <w:rFonts w:ascii="Times New Roman" w:hAnsi="Times New Roman" w:cs="Times New Roman"/>
          <w:b/>
          <w:bCs/>
          <w:sz w:val="24"/>
          <w:szCs w:val="24"/>
        </w:rPr>
        <w:t>.</w:t>
      </w:r>
      <w:r w:rsidR="004D6042">
        <w:rPr>
          <w:rFonts w:ascii="Times New Roman" w:hAnsi="Times New Roman" w:cs="Times New Roman"/>
          <w:b/>
          <w:bCs/>
          <w:sz w:val="24"/>
          <w:szCs w:val="24"/>
        </w:rPr>
        <w:t>655</w:t>
      </w:r>
      <w:r w:rsidRPr="006C71CC">
        <w:rPr>
          <w:rFonts w:ascii="Times New Roman" w:hAnsi="Times New Roman" w:cs="Times New Roman"/>
          <w:sz w:val="24"/>
          <w:szCs w:val="24"/>
        </w:rPr>
        <w:t xml:space="preserve">, autoría del </w:t>
      </w:r>
      <w:r w:rsidR="004D6042">
        <w:rPr>
          <w:rFonts w:ascii="Times New Roman" w:hAnsi="Times New Roman" w:cs="Times New Roman"/>
          <w:sz w:val="24"/>
          <w:szCs w:val="24"/>
        </w:rPr>
        <w:t>Diputado Zavallo</w:t>
      </w:r>
      <w:r w:rsidRPr="006C71CC">
        <w:rPr>
          <w:rFonts w:ascii="Times New Roman" w:hAnsi="Times New Roman" w:cs="Times New Roman"/>
          <w:sz w:val="24"/>
          <w:szCs w:val="24"/>
        </w:rPr>
        <w:t xml:space="preserve">, por el cual </w:t>
      </w:r>
      <w:r w:rsidR="004D6042">
        <w:rPr>
          <w:rFonts w:ascii="Times New Roman" w:hAnsi="Times New Roman" w:cs="Times New Roman"/>
          <w:sz w:val="24"/>
          <w:szCs w:val="24"/>
        </w:rPr>
        <w:t>la provincia se adhiere a la Ley Nº 27.510, modificatoria de la ley Nacional de Tránsito Nº 24.449</w:t>
      </w:r>
      <w:r w:rsidR="00713A6F" w:rsidRPr="006C71CC">
        <w:rPr>
          <w:rFonts w:ascii="Times New Roman" w:hAnsi="Times New Roman" w:cs="Times New Roman"/>
          <w:sz w:val="24"/>
          <w:szCs w:val="24"/>
        </w:rPr>
        <w:t xml:space="preserve">, </w:t>
      </w:r>
      <w:r w:rsidRPr="006C71CC">
        <w:rPr>
          <w:rFonts w:ascii="Times New Roman" w:hAnsi="Times New Roman" w:cs="Times New Roman"/>
          <w:sz w:val="24"/>
          <w:szCs w:val="24"/>
        </w:rPr>
        <w:t xml:space="preserve"> cuyo texto fuera aprobado en reunión de Comisión realizada el día </w:t>
      </w:r>
      <w:r w:rsidR="006C71CC" w:rsidRPr="006C71CC">
        <w:rPr>
          <w:rFonts w:ascii="Times New Roman" w:hAnsi="Times New Roman" w:cs="Times New Roman"/>
          <w:sz w:val="24"/>
          <w:szCs w:val="24"/>
        </w:rPr>
        <w:t>03</w:t>
      </w:r>
      <w:r w:rsidRPr="006C71CC">
        <w:rPr>
          <w:rFonts w:ascii="Times New Roman" w:hAnsi="Times New Roman" w:cs="Times New Roman"/>
          <w:sz w:val="24"/>
          <w:szCs w:val="24"/>
        </w:rPr>
        <w:t xml:space="preserve"> de </w:t>
      </w:r>
      <w:r w:rsidR="006C71CC" w:rsidRPr="006C71CC">
        <w:rPr>
          <w:rFonts w:ascii="Times New Roman" w:hAnsi="Times New Roman" w:cs="Times New Roman"/>
          <w:sz w:val="24"/>
          <w:szCs w:val="24"/>
        </w:rPr>
        <w:t>Junio</w:t>
      </w:r>
      <w:r w:rsidRPr="006C71CC">
        <w:rPr>
          <w:rFonts w:ascii="Times New Roman" w:hAnsi="Times New Roman" w:cs="Times New Roman"/>
          <w:sz w:val="24"/>
          <w:szCs w:val="24"/>
        </w:rPr>
        <w:t xml:space="preserve"> de 2020, en la modalidad establecida por la Resolución Nº 026 HCS -141º Período Legislativo, contando con el asentimiento de los integrantes de la</w:t>
      </w:r>
      <w:r w:rsidR="00C611F8" w:rsidRPr="006C71CC">
        <w:rPr>
          <w:rFonts w:ascii="Times New Roman" w:hAnsi="Times New Roman" w:cs="Times New Roman"/>
          <w:sz w:val="24"/>
          <w:szCs w:val="24"/>
        </w:rPr>
        <w:t xml:space="preserve"> misma</w:t>
      </w:r>
      <w:r w:rsidRPr="006C71CC">
        <w:rPr>
          <w:rFonts w:ascii="Times New Roman" w:hAnsi="Times New Roman" w:cs="Times New Roman"/>
          <w:sz w:val="24"/>
          <w:szCs w:val="24"/>
        </w:rPr>
        <w:t xml:space="preserve">; a saber: </w:t>
      </w:r>
      <w:r w:rsidR="00C611F8" w:rsidRPr="006C71CC">
        <w:rPr>
          <w:rFonts w:ascii="Times New Roman" w:hAnsi="Times New Roman" w:cs="Times New Roman"/>
          <w:sz w:val="24"/>
          <w:szCs w:val="24"/>
        </w:rPr>
        <w:t>Senador</w:t>
      </w:r>
      <w:r w:rsidR="00983833">
        <w:rPr>
          <w:rFonts w:ascii="Times New Roman" w:hAnsi="Times New Roman" w:cs="Times New Roman"/>
          <w:sz w:val="24"/>
          <w:szCs w:val="24"/>
        </w:rPr>
        <w:t>a</w:t>
      </w:r>
      <w:r w:rsidR="00C611F8" w:rsidRPr="006C71CC">
        <w:rPr>
          <w:rFonts w:ascii="Times New Roman" w:hAnsi="Times New Roman" w:cs="Times New Roman"/>
          <w:sz w:val="24"/>
          <w:szCs w:val="24"/>
        </w:rPr>
        <w:t>s</w:t>
      </w:r>
      <w:r w:rsidR="00106386" w:rsidRPr="006C71CC">
        <w:rPr>
          <w:rFonts w:ascii="Times New Roman" w:hAnsi="Times New Roman" w:cs="Times New Roman"/>
          <w:sz w:val="24"/>
          <w:szCs w:val="24"/>
        </w:rPr>
        <w:t xml:space="preserve"> Gieco, Miranda</w:t>
      </w:r>
      <w:r w:rsidR="00106386">
        <w:rPr>
          <w:rFonts w:ascii="Times New Roman" w:hAnsi="Times New Roman" w:cs="Times New Roman"/>
          <w:sz w:val="24"/>
          <w:szCs w:val="24"/>
        </w:rPr>
        <w:t>,</w:t>
      </w:r>
      <w:r w:rsidR="00983833">
        <w:rPr>
          <w:rFonts w:ascii="Times New Roman" w:hAnsi="Times New Roman" w:cs="Times New Roman"/>
          <w:sz w:val="24"/>
          <w:szCs w:val="24"/>
        </w:rPr>
        <w:t xml:space="preserve"> y Senadores</w:t>
      </w:r>
      <w:r w:rsidR="00C611F8" w:rsidRPr="006C71CC">
        <w:rPr>
          <w:rFonts w:ascii="Times New Roman" w:hAnsi="Times New Roman" w:cs="Times New Roman"/>
          <w:sz w:val="24"/>
          <w:szCs w:val="24"/>
        </w:rPr>
        <w:t xml:space="preserve"> Amavet, Maradey</w:t>
      </w:r>
      <w:r w:rsidR="00983833">
        <w:rPr>
          <w:rFonts w:ascii="Times New Roman" w:hAnsi="Times New Roman" w:cs="Times New Roman"/>
          <w:sz w:val="24"/>
          <w:szCs w:val="24"/>
        </w:rPr>
        <w:t xml:space="preserve">, </w:t>
      </w:r>
      <w:r w:rsidR="00C611F8" w:rsidRPr="006C71CC">
        <w:rPr>
          <w:rFonts w:ascii="Times New Roman" w:hAnsi="Times New Roman" w:cs="Times New Roman"/>
          <w:sz w:val="24"/>
          <w:szCs w:val="24"/>
        </w:rPr>
        <w:t>Dal Molin y Bagnat</w:t>
      </w:r>
      <w:r w:rsidR="00983833">
        <w:rPr>
          <w:rFonts w:ascii="Times New Roman" w:hAnsi="Times New Roman" w:cs="Times New Roman"/>
          <w:sz w:val="24"/>
          <w:szCs w:val="24"/>
        </w:rPr>
        <w:t xml:space="preserve"> de manera virtual y el Senador</w:t>
      </w:r>
      <w:r w:rsidR="00983833" w:rsidRPr="006C71CC">
        <w:rPr>
          <w:rFonts w:ascii="Times New Roman" w:hAnsi="Times New Roman" w:cs="Times New Roman"/>
          <w:sz w:val="24"/>
          <w:szCs w:val="24"/>
        </w:rPr>
        <w:t xml:space="preserve"> Berthet</w:t>
      </w:r>
      <w:r w:rsidR="00983833">
        <w:rPr>
          <w:rFonts w:ascii="Times New Roman" w:hAnsi="Times New Roman" w:cs="Times New Roman"/>
          <w:sz w:val="24"/>
          <w:szCs w:val="24"/>
        </w:rPr>
        <w:t xml:space="preserve"> de manera presencial</w:t>
      </w:r>
      <w:r w:rsidRPr="006C71CC">
        <w:rPr>
          <w:rFonts w:ascii="Times New Roman" w:hAnsi="Times New Roman" w:cs="Times New Roman"/>
          <w:sz w:val="24"/>
          <w:szCs w:val="24"/>
        </w:rPr>
        <w:t xml:space="preserve">. </w:t>
      </w:r>
      <w:r w:rsidR="00713A6F" w:rsidRPr="006C71CC">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14:paraId="0E2616C8" w14:textId="77777777" w:rsidR="005D610C" w:rsidRPr="006C71CC" w:rsidRDefault="005D610C" w:rsidP="006C71CC">
      <w:pPr>
        <w:spacing w:line="360" w:lineRule="auto"/>
        <w:jc w:val="center"/>
        <w:rPr>
          <w:rFonts w:ascii="Times New Roman" w:hAnsi="Times New Roman" w:cs="Times New Roman"/>
          <w:b/>
          <w:sz w:val="24"/>
          <w:szCs w:val="24"/>
        </w:rPr>
      </w:pPr>
      <w:r w:rsidRPr="006C71CC">
        <w:rPr>
          <w:rFonts w:ascii="Times New Roman" w:hAnsi="Times New Roman" w:cs="Times New Roman"/>
          <w:b/>
          <w:sz w:val="24"/>
          <w:szCs w:val="24"/>
        </w:rPr>
        <w:t>LA LEGISLATURA DE LA PROVINCIA DE ENTRE RIOS</w:t>
      </w:r>
    </w:p>
    <w:p w14:paraId="6644AA94" w14:textId="77777777" w:rsidR="005D610C" w:rsidRPr="006C71CC" w:rsidRDefault="005D610C" w:rsidP="006C71CC">
      <w:pPr>
        <w:spacing w:line="360" w:lineRule="auto"/>
        <w:jc w:val="center"/>
        <w:rPr>
          <w:rFonts w:ascii="Times New Roman" w:hAnsi="Times New Roman" w:cs="Times New Roman"/>
          <w:b/>
          <w:sz w:val="24"/>
          <w:szCs w:val="24"/>
        </w:rPr>
      </w:pPr>
      <w:r w:rsidRPr="006C71CC">
        <w:rPr>
          <w:rFonts w:ascii="Times New Roman" w:hAnsi="Times New Roman" w:cs="Times New Roman"/>
          <w:b/>
          <w:sz w:val="24"/>
          <w:szCs w:val="24"/>
        </w:rPr>
        <w:t>SANCIONA CON FUERZA DE</w:t>
      </w:r>
    </w:p>
    <w:p w14:paraId="7350EB3F" w14:textId="77777777" w:rsidR="005D610C" w:rsidRPr="006C71CC" w:rsidRDefault="005D610C" w:rsidP="006C71CC">
      <w:pPr>
        <w:spacing w:line="360" w:lineRule="auto"/>
        <w:jc w:val="center"/>
        <w:rPr>
          <w:rFonts w:ascii="Times New Roman" w:hAnsi="Times New Roman" w:cs="Times New Roman"/>
          <w:b/>
          <w:sz w:val="24"/>
          <w:szCs w:val="24"/>
        </w:rPr>
      </w:pPr>
      <w:r w:rsidRPr="006C71CC">
        <w:rPr>
          <w:rFonts w:ascii="Times New Roman" w:hAnsi="Times New Roman" w:cs="Times New Roman"/>
          <w:b/>
          <w:sz w:val="24"/>
          <w:szCs w:val="24"/>
        </w:rPr>
        <w:t>LEY:</w:t>
      </w:r>
    </w:p>
    <w:p w14:paraId="025DB6EB" w14:textId="77777777" w:rsidR="004D6042" w:rsidRPr="004D6042" w:rsidRDefault="004D6042" w:rsidP="004D6042">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ARTICULO 1º:</w:t>
      </w:r>
      <w:r w:rsidR="007858C6">
        <w:rPr>
          <w:rFonts w:ascii="Times New Roman" w:hAnsi="Times New Roman" w:cs="Times New Roman"/>
          <w:sz w:val="24"/>
          <w:szCs w:val="24"/>
        </w:rPr>
        <w:t xml:space="preserve"> </w:t>
      </w:r>
      <w:proofErr w:type="spellStart"/>
      <w:r w:rsidR="007858C6">
        <w:rPr>
          <w:rFonts w:ascii="Times New Roman" w:hAnsi="Times New Roman" w:cs="Times New Roman"/>
          <w:sz w:val="24"/>
          <w:szCs w:val="24"/>
        </w:rPr>
        <w:t>Adhiére</w:t>
      </w:r>
      <w:r w:rsidRPr="004D6042">
        <w:rPr>
          <w:rFonts w:ascii="Times New Roman" w:hAnsi="Times New Roman" w:cs="Times New Roman"/>
          <w:sz w:val="24"/>
          <w:szCs w:val="24"/>
        </w:rPr>
        <w:t>se</w:t>
      </w:r>
      <w:proofErr w:type="spellEnd"/>
      <w:r w:rsidRPr="004D6042">
        <w:rPr>
          <w:rFonts w:ascii="Times New Roman" w:hAnsi="Times New Roman" w:cs="Times New Roman"/>
          <w:sz w:val="24"/>
          <w:szCs w:val="24"/>
        </w:rPr>
        <w:t xml:space="preserve"> la Provincia de Entre Ríos a la Ley Nº 27510, modificatoria de la Ley Nacional de Tránsito Nº 24.449. </w:t>
      </w:r>
    </w:p>
    <w:p w14:paraId="603EFF8E" w14:textId="77777777" w:rsidR="00106386" w:rsidRPr="004D6042" w:rsidRDefault="004D6042" w:rsidP="004D6042">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w:t>
      </w:r>
      <w:r w:rsidRPr="004D6042">
        <w:rPr>
          <w:rFonts w:ascii="Times New Roman" w:hAnsi="Times New Roman" w:cs="Times New Roman"/>
          <w:sz w:val="24"/>
          <w:szCs w:val="24"/>
        </w:rPr>
        <w:t xml:space="preserve"> De forma.-</w:t>
      </w:r>
    </w:p>
    <w:p w14:paraId="6BDECE8A" w14:textId="77777777" w:rsidR="003F0895" w:rsidRPr="00C271D4" w:rsidRDefault="003F0895" w:rsidP="00C271D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C271D4">
        <w:rPr>
          <w:rFonts w:ascii="Times New Roman" w:eastAsia="Times New Roman" w:hAnsi="Times New Roman" w:cs="Times New Roman"/>
          <w:b/>
          <w:bCs/>
          <w:sz w:val="24"/>
          <w:szCs w:val="24"/>
          <w:lang w:val="es-ES" w:eastAsia="es-ES"/>
        </w:rPr>
        <w:t xml:space="preserve">PARANA, Sala de Comisiones, </w:t>
      </w:r>
      <w:r w:rsidR="006C71CC">
        <w:rPr>
          <w:rFonts w:ascii="Times New Roman" w:eastAsia="Times New Roman" w:hAnsi="Times New Roman" w:cs="Times New Roman"/>
          <w:b/>
          <w:bCs/>
          <w:sz w:val="24"/>
          <w:szCs w:val="24"/>
          <w:lang w:val="es-ES" w:eastAsia="es-ES"/>
        </w:rPr>
        <w:t xml:space="preserve">03 </w:t>
      </w:r>
      <w:r w:rsidRPr="00C271D4">
        <w:rPr>
          <w:rFonts w:ascii="Times New Roman" w:eastAsia="Times New Roman" w:hAnsi="Times New Roman" w:cs="Times New Roman"/>
          <w:b/>
          <w:bCs/>
          <w:sz w:val="24"/>
          <w:szCs w:val="24"/>
          <w:lang w:val="es-ES" w:eastAsia="es-ES"/>
        </w:rPr>
        <w:t xml:space="preserve">de </w:t>
      </w:r>
      <w:r w:rsidR="00106386">
        <w:rPr>
          <w:rFonts w:ascii="Times New Roman" w:eastAsia="Times New Roman" w:hAnsi="Times New Roman" w:cs="Times New Roman"/>
          <w:b/>
          <w:bCs/>
          <w:sz w:val="24"/>
          <w:szCs w:val="24"/>
          <w:lang w:val="es-ES" w:eastAsia="es-ES"/>
        </w:rPr>
        <w:t>Junio</w:t>
      </w:r>
      <w:r w:rsidRPr="00C271D4">
        <w:rPr>
          <w:rFonts w:ascii="Times New Roman" w:eastAsia="Times New Roman" w:hAnsi="Times New Roman" w:cs="Times New Roman"/>
          <w:b/>
          <w:bCs/>
          <w:sz w:val="24"/>
          <w:szCs w:val="24"/>
          <w:lang w:val="es-ES" w:eastAsia="es-ES"/>
        </w:rPr>
        <w:t xml:space="preserve"> de 2020.-</w:t>
      </w:r>
    </w:p>
    <w:p w14:paraId="5DA680D0" w14:textId="77777777"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14:paraId="57A88EFE"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14:paraId="78828188"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41B047C0"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14:paraId="22BD68A5"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576437E4"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14:paraId="3AC0F747"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17DB2348"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14:paraId="4CE53561"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103DBB3C"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14:paraId="2B449CFA"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0246F4CC"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14:paraId="7729DEA4"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1C4F440D"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14:paraId="27F264B1" w14:textId="77777777" w:rsidR="00C271D4" w:rsidRPr="00C271D4" w:rsidRDefault="00C271D4" w:rsidP="00C271D4">
      <w:pPr>
        <w:spacing w:line="360" w:lineRule="auto"/>
        <w:jc w:val="both"/>
        <w:rPr>
          <w:rFonts w:ascii="Times New Roman" w:hAnsi="Times New Roman" w:cs="Times New Roman"/>
          <w:sz w:val="24"/>
          <w:szCs w:val="24"/>
        </w:rPr>
      </w:pPr>
    </w:p>
    <w:p w14:paraId="190D9619" w14:textId="77777777"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106386">
        <w:rPr>
          <w:rFonts w:ascii="Times New Roman" w:eastAsia="Times New Roman" w:hAnsi="Times New Roman" w:cs="Times New Roman"/>
          <w:sz w:val="24"/>
          <w:szCs w:val="24"/>
          <w:lang w:eastAsia="es-ES"/>
        </w:rPr>
        <w:t>03</w:t>
      </w:r>
      <w:r w:rsidRPr="00C271D4">
        <w:rPr>
          <w:rFonts w:ascii="Times New Roman" w:eastAsia="Times New Roman" w:hAnsi="Times New Roman" w:cs="Times New Roman"/>
          <w:sz w:val="24"/>
          <w:szCs w:val="24"/>
          <w:lang w:eastAsia="es-ES"/>
        </w:rPr>
        <w:t xml:space="preserve"> de </w:t>
      </w:r>
      <w:r w:rsidR="00106386">
        <w:rPr>
          <w:rFonts w:ascii="Times New Roman" w:eastAsia="Times New Roman" w:hAnsi="Times New Roman" w:cs="Times New Roman"/>
          <w:sz w:val="24"/>
          <w:szCs w:val="24"/>
          <w:lang w:eastAsia="es-ES"/>
        </w:rPr>
        <w:t>Junio</w:t>
      </w:r>
      <w:r w:rsidRPr="00C271D4">
        <w:rPr>
          <w:rFonts w:ascii="Times New Roman" w:eastAsia="Times New Roman" w:hAnsi="Times New Roman" w:cs="Times New Roman"/>
          <w:sz w:val="24"/>
          <w:szCs w:val="24"/>
          <w:lang w:eastAsia="es-ES"/>
        </w:rPr>
        <w:t xml:space="preserve"> de 2020, contando con el asentimiento de los integrantes de la misma, </w:t>
      </w:r>
      <w:r w:rsidR="00C271D4" w:rsidRPr="00C271D4">
        <w:rPr>
          <w:rFonts w:ascii="Times New Roman" w:hAnsi="Times New Roman" w:cs="Times New Roman"/>
          <w:sz w:val="24"/>
          <w:szCs w:val="24"/>
        </w:rPr>
        <w:t>Senador</w:t>
      </w:r>
      <w:r w:rsidR="00983833">
        <w:rPr>
          <w:rFonts w:ascii="Times New Roman" w:hAnsi="Times New Roman" w:cs="Times New Roman"/>
          <w:sz w:val="24"/>
          <w:szCs w:val="24"/>
        </w:rPr>
        <w:t>a</w:t>
      </w:r>
      <w:r w:rsidR="00C271D4" w:rsidRPr="00C271D4">
        <w:rPr>
          <w:rFonts w:ascii="Times New Roman" w:hAnsi="Times New Roman" w:cs="Times New Roman"/>
          <w:sz w:val="24"/>
          <w:szCs w:val="24"/>
        </w:rPr>
        <w:t>s</w:t>
      </w:r>
      <w:r w:rsidR="00106386" w:rsidRPr="00106386">
        <w:rPr>
          <w:rFonts w:ascii="Times New Roman" w:hAnsi="Times New Roman" w:cs="Times New Roman"/>
          <w:sz w:val="24"/>
          <w:szCs w:val="24"/>
        </w:rPr>
        <w:t xml:space="preserve"> </w:t>
      </w:r>
      <w:r w:rsidR="00106386" w:rsidRPr="00C271D4">
        <w:rPr>
          <w:rFonts w:ascii="Times New Roman" w:hAnsi="Times New Roman" w:cs="Times New Roman"/>
          <w:sz w:val="24"/>
          <w:szCs w:val="24"/>
        </w:rPr>
        <w:t>Gieco, Miranda</w:t>
      </w:r>
      <w:r w:rsidR="00106386">
        <w:rPr>
          <w:rFonts w:ascii="Times New Roman" w:hAnsi="Times New Roman" w:cs="Times New Roman"/>
          <w:sz w:val="24"/>
          <w:szCs w:val="24"/>
        </w:rPr>
        <w:t>,</w:t>
      </w:r>
      <w:r w:rsidR="00C271D4" w:rsidRPr="00C271D4">
        <w:rPr>
          <w:rFonts w:ascii="Times New Roman" w:hAnsi="Times New Roman" w:cs="Times New Roman"/>
          <w:sz w:val="24"/>
          <w:szCs w:val="24"/>
        </w:rPr>
        <w:t xml:space="preserve"> </w:t>
      </w:r>
      <w:r w:rsidR="00983833">
        <w:rPr>
          <w:rFonts w:ascii="Times New Roman" w:hAnsi="Times New Roman" w:cs="Times New Roman"/>
          <w:sz w:val="24"/>
          <w:szCs w:val="24"/>
        </w:rPr>
        <w:t xml:space="preserve">y los Senadores </w:t>
      </w:r>
      <w:r w:rsidR="00C271D4" w:rsidRPr="00C271D4">
        <w:rPr>
          <w:rFonts w:ascii="Times New Roman" w:hAnsi="Times New Roman" w:cs="Times New Roman"/>
          <w:sz w:val="24"/>
          <w:szCs w:val="24"/>
        </w:rPr>
        <w:t>Amavet, Marad</w:t>
      </w:r>
      <w:r w:rsidR="00983833">
        <w:rPr>
          <w:rFonts w:ascii="Times New Roman" w:hAnsi="Times New Roman" w:cs="Times New Roman"/>
          <w:sz w:val="24"/>
          <w:szCs w:val="24"/>
        </w:rPr>
        <w:t>ey,</w:t>
      </w:r>
      <w:r w:rsidR="00106386">
        <w:rPr>
          <w:rFonts w:ascii="Times New Roman" w:hAnsi="Times New Roman" w:cs="Times New Roman"/>
          <w:sz w:val="24"/>
          <w:szCs w:val="24"/>
        </w:rPr>
        <w:t xml:space="preserve"> Dal Molin y Bagnat</w:t>
      </w:r>
      <w:r w:rsidR="00983833">
        <w:rPr>
          <w:rFonts w:ascii="Times New Roman" w:hAnsi="Times New Roman" w:cs="Times New Roman"/>
          <w:sz w:val="24"/>
          <w:szCs w:val="24"/>
        </w:rPr>
        <w:t xml:space="preserve"> de manera virtual y el Senador Berthet de manera presencial</w:t>
      </w:r>
      <w:r w:rsidRPr="00C271D4">
        <w:rPr>
          <w:rFonts w:ascii="Times New Roman" w:eastAsia="Times New Roman" w:hAnsi="Times New Roman" w:cs="Times New Roman"/>
          <w:sz w:val="24"/>
          <w:szCs w:val="24"/>
          <w:lang w:eastAsia="es-ES"/>
        </w:rPr>
        <w:t>.-</w:t>
      </w:r>
    </w:p>
    <w:p w14:paraId="3943EE9C" w14:textId="77777777"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C271D4">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0C"/>
    <w:rsid w:val="00106386"/>
    <w:rsid w:val="001573AA"/>
    <w:rsid w:val="0032692E"/>
    <w:rsid w:val="003F0895"/>
    <w:rsid w:val="004D6042"/>
    <w:rsid w:val="00593481"/>
    <w:rsid w:val="005D610C"/>
    <w:rsid w:val="006C71CC"/>
    <w:rsid w:val="00713A6F"/>
    <w:rsid w:val="00721837"/>
    <w:rsid w:val="007858C6"/>
    <w:rsid w:val="00845CC5"/>
    <w:rsid w:val="008C2FFB"/>
    <w:rsid w:val="00983833"/>
    <w:rsid w:val="009F792E"/>
    <w:rsid w:val="00BD1BD8"/>
    <w:rsid w:val="00BF491F"/>
    <w:rsid w:val="00C271D4"/>
    <w:rsid w:val="00C611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3EFF"/>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 Nicola</cp:lastModifiedBy>
  <cp:revision>2</cp:revision>
  <cp:lastPrinted>2020-06-03T14:37:00Z</cp:lastPrinted>
  <dcterms:created xsi:type="dcterms:W3CDTF">2020-06-03T15:25:00Z</dcterms:created>
  <dcterms:modified xsi:type="dcterms:W3CDTF">2020-06-03T15:25:00Z</dcterms:modified>
</cp:coreProperties>
</file>