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CD0AF" w14:textId="77777777" w:rsidR="00A642F0" w:rsidRDefault="00A642F0" w:rsidP="00A642F0">
      <w:pPr>
        <w:jc w:val="center"/>
      </w:pPr>
    </w:p>
    <w:p w14:paraId="49DE9254" w14:textId="77777777" w:rsidR="00BD21EB" w:rsidRDefault="00BD21EB" w:rsidP="00A642F0">
      <w:pPr>
        <w:jc w:val="center"/>
      </w:pPr>
    </w:p>
    <w:p w14:paraId="7AA088AA" w14:textId="77777777" w:rsidR="00BD21EB" w:rsidRDefault="00BD21EB" w:rsidP="00BD21EB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EL HONORABLE SENADO DE LA PROVINCIA DE ENTRE RÍOS</w:t>
      </w:r>
    </w:p>
    <w:p w14:paraId="7BA7CE07" w14:textId="77777777" w:rsidR="00BD21EB" w:rsidRDefault="0099613A" w:rsidP="00BD21EB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DECLARA</w:t>
      </w:r>
      <w:r w:rsidR="00BD21EB">
        <w:rPr>
          <w:rFonts w:ascii="Times New Roman" w:eastAsia="Times New Roman" w:hAnsi="Times New Roman" w:cs="Times New Roman"/>
          <w:b/>
          <w:sz w:val="24"/>
        </w:rPr>
        <w:t>:</w:t>
      </w:r>
    </w:p>
    <w:p w14:paraId="6F97CE83" w14:textId="77777777" w:rsidR="00BD21EB" w:rsidRDefault="00BD21EB" w:rsidP="00BD21EB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2DDA6E0E" w14:textId="77777777" w:rsidR="0099613A" w:rsidRDefault="00BD21EB" w:rsidP="00BD21EB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ARTÍCULO 1°:</w:t>
      </w:r>
      <w:r w:rsidR="00402356" w:rsidRPr="0040235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9613A">
        <w:rPr>
          <w:rFonts w:ascii="Times New Roman" w:eastAsia="Times New Roman" w:hAnsi="Times New Roman" w:cs="Times New Roman"/>
          <w:sz w:val="24"/>
        </w:rPr>
        <w:t xml:space="preserve">Expresar nuestro acompañamiento y compromiso con las gestiones institucionales, y judiciales llevado a cabo por el Poder Ejecutivo provincial en el marco de la grave situación de los incendios provocados en las Islas del Delta entrerriano, en especial la denuncia </w:t>
      </w:r>
      <w:r w:rsidR="0099613A" w:rsidRPr="0099613A">
        <w:rPr>
          <w:rFonts w:ascii="Times New Roman" w:hAnsi="Times New Roman" w:cs="Times New Roman"/>
          <w:sz w:val="24"/>
          <w:szCs w:val="24"/>
        </w:rPr>
        <w:t>penal por la violación de</w:t>
      </w:r>
      <w:r w:rsidR="0099613A">
        <w:rPr>
          <w:rFonts w:ascii="Times New Roman" w:hAnsi="Times New Roman" w:cs="Times New Roman"/>
          <w:sz w:val="24"/>
          <w:szCs w:val="24"/>
        </w:rPr>
        <w:t>l artículo 186 del Código Penal, que e</w:t>
      </w:r>
      <w:r w:rsidR="0099613A" w:rsidRPr="0099613A">
        <w:rPr>
          <w:rFonts w:ascii="Times New Roman" w:hAnsi="Times New Roman" w:cs="Times New Roman"/>
          <w:sz w:val="24"/>
          <w:szCs w:val="24"/>
        </w:rPr>
        <w:t xml:space="preserve">l gobernador firmó y se presentó ante el Juez Federal que es el competente por la </w:t>
      </w:r>
      <w:proofErr w:type="spellStart"/>
      <w:r w:rsidR="0099613A" w:rsidRPr="0099613A">
        <w:rPr>
          <w:rFonts w:ascii="Times New Roman" w:hAnsi="Times New Roman" w:cs="Times New Roman"/>
          <w:sz w:val="24"/>
          <w:szCs w:val="24"/>
        </w:rPr>
        <w:t>interjurisdiccionalidad</w:t>
      </w:r>
      <w:proofErr w:type="spellEnd"/>
      <w:r w:rsidR="0099613A" w:rsidRPr="0099613A">
        <w:rPr>
          <w:rFonts w:ascii="Times New Roman" w:hAnsi="Times New Roman" w:cs="Times New Roman"/>
          <w:sz w:val="24"/>
          <w:szCs w:val="24"/>
        </w:rPr>
        <w:t xml:space="preserve"> del caso.</w:t>
      </w:r>
      <w:r w:rsidR="0099613A">
        <w:rPr>
          <w:rFonts w:ascii="Times New Roman" w:hAnsi="Times New Roman" w:cs="Times New Roman"/>
          <w:sz w:val="24"/>
          <w:szCs w:val="24"/>
        </w:rPr>
        <w:t xml:space="preserve"> Como las acciones ante </w:t>
      </w:r>
      <w:r w:rsidR="0099613A" w:rsidRPr="0099613A">
        <w:rPr>
          <w:rFonts w:ascii="Times New Roman" w:hAnsi="Times New Roman" w:cs="Times New Roman"/>
          <w:sz w:val="24"/>
          <w:szCs w:val="24"/>
        </w:rPr>
        <w:t xml:space="preserve">las violaciones a la Ley de Gestión del Fuego la 9868, </w:t>
      </w:r>
      <w:r w:rsidR="0099613A">
        <w:rPr>
          <w:rFonts w:ascii="Times New Roman" w:hAnsi="Times New Roman" w:cs="Times New Roman"/>
          <w:sz w:val="24"/>
          <w:szCs w:val="24"/>
        </w:rPr>
        <w:t xml:space="preserve"> y </w:t>
      </w:r>
      <w:r w:rsidR="0099613A" w:rsidRPr="0099613A">
        <w:rPr>
          <w:rFonts w:ascii="Times New Roman" w:hAnsi="Times New Roman" w:cs="Times New Roman"/>
          <w:sz w:val="24"/>
          <w:szCs w:val="24"/>
        </w:rPr>
        <w:t xml:space="preserve">las violaciones a la Ley General de Ambiente. </w:t>
      </w:r>
    </w:p>
    <w:p w14:paraId="2FBCC94E" w14:textId="77777777" w:rsidR="00BD21EB" w:rsidRDefault="00BD21EB" w:rsidP="00BD21EB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ARTÍCULO 2º:</w:t>
      </w:r>
      <w:r>
        <w:rPr>
          <w:rFonts w:ascii="Times New Roman" w:eastAsia="Times New Roman" w:hAnsi="Times New Roman" w:cs="Times New Roman"/>
          <w:sz w:val="24"/>
        </w:rPr>
        <w:t xml:space="preserve"> Comuníquese, etc.</w:t>
      </w:r>
    </w:p>
    <w:p w14:paraId="78839458" w14:textId="77777777" w:rsidR="00BD21EB" w:rsidRDefault="00BD21EB" w:rsidP="00A642F0">
      <w:pPr>
        <w:jc w:val="center"/>
      </w:pPr>
    </w:p>
    <w:p w14:paraId="6ADEDA18" w14:textId="0AB8184B" w:rsidR="002D7721" w:rsidRDefault="002D7721" w:rsidP="002D772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0261BABE" wp14:editId="7A45AD6A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9936" w14:textId="3A6A8DA6" w:rsidR="00E66480" w:rsidRDefault="00E664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7CC501F" w14:textId="77777777" w:rsidR="00E66480" w:rsidRDefault="00E66480" w:rsidP="00E66480">
      <w:pPr>
        <w:jc w:val="center"/>
      </w:pPr>
    </w:p>
    <w:p w14:paraId="342A8F8D" w14:textId="77777777" w:rsidR="00E66480" w:rsidRDefault="00E66480" w:rsidP="00E664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Fundamentos</w:t>
      </w:r>
    </w:p>
    <w:p w14:paraId="5FD1E957" w14:textId="77777777" w:rsidR="00E66480" w:rsidRDefault="00E66480" w:rsidP="00E66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la grave situación que se vive, como consecuencia de los incendios en las Islas del Delta, desde este Honorable Cuerpo legislativo, creemos necesario expresarnos, y al mismo tiempo respaldar las decisiones que se han tomado desde el Poder Ejecutivo en el marco del estado de derecho, abogando por una pronta solución atento los bienes jurídicos afectados.</w:t>
      </w:r>
    </w:p>
    <w:p w14:paraId="12F195A3" w14:textId="77777777" w:rsidR="00E66480" w:rsidRDefault="00E66480" w:rsidP="00E66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la necesidad del trabajo en conjunto y articulado de un asunto claramente interjurisdiccional.  </w:t>
      </w:r>
    </w:p>
    <w:p w14:paraId="59063853" w14:textId="77777777" w:rsidR="00E66480" w:rsidRDefault="00E66480" w:rsidP="00E66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Acompañamos la denuncia penal firmada por el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gobernador, </w:t>
      </w:r>
      <w:r w:rsidRPr="00F47E0F">
        <w:rPr>
          <w:rFonts w:ascii="Times New Roman" w:hAnsi="Times New Roman" w:cs="Times New Roman"/>
          <w:sz w:val="24"/>
          <w:szCs w:val="24"/>
        </w:rPr>
        <w:t xml:space="preserve"> por</w:t>
      </w:r>
      <w:proofErr w:type="gramEnd"/>
      <w:r w:rsidRPr="00F47E0F">
        <w:rPr>
          <w:rFonts w:ascii="Times New Roman" w:hAnsi="Times New Roman" w:cs="Times New Roman"/>
          <w:sz w:val="24"/>
          <w:szCs w:val="24"/>
        </w:rPr>
        <w:t xml:space="preserve"> la violación del</w:t>
      </w:r>
      <w:r>
        <w:rPr>
          <w:rFonts w:ascii="Times New Roman" w:hAnsi="Times New Roman" w:cs="Times New Roman"/>
          <w:sz w:val="24"/>
          <w:szCs w:val="24"/>
        </w:rPr>
        <w:t xml:space="preserve"> artículo 186 del Código Penal </w:t>
      </w:r>
      <w:r w:rsidRPr="00F47E0F">
        <w:rPr>
          <w:rFonts w:ascii="Times New Roman" w:hAnsi="Times New Roman" w:cs="Times New Roman"/>
          <w:sz w:val="24"/>
          <w:szCs w:val="24"/>
        </w:rPr>
        <w:t xml:space="preserve">ante el Juez Federal que es el competente por la </w:t>
      </w:r>
      <w:proofErr w:type="spellStart"/>
      <w:r w:rsidRPr="00F47E0F">
        <w:rPr>
          <w:rFonts w:ascii="Times New Roman" w:hAnsi="Times New Roman" w:cs="Times New Roman"/>
          <w:sz w:val="24"/>
          <w:szCs w:val="24"/>
        </w:rPr>
        <w:t>interjurisdiccionalidad</w:t>
      </w:r>
      <w:proofErr w:type="spellEnd"/>
      <w:r w:rsidRPr="00F47E0F">
        <w:rPr>
          <w:rFonts w:ascii="Times New Roman" w:hAnsi="Times New Roman" w:cs="Times New Roman"/>
          <w:sz w:val="24"/>
          <w:szCs w:val="24"/>
        </w:rPr>
        <w:t xml:space="preserve"> del caso. </w:t>
      </w:r>
    </w:p>
    <w:p w14:paraId="5EABA523" w14:textId="77777777" w:rsidR="00E66480" w:rsidRPr="00F47E0F" w:rsidRDefault="00E66480" w:rsidP="00E66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las gestiones realizar ante </w:t>
      </w:r>
      <w:r w:rsidRPr="00F47E0F">
        <w:rPr>
          <w:rFonts w:ascii="Times New Roman" w:hAnsi="Times New Roman" w:cs="Times New Roman"/>
          <w:sz w:val="24"/>
          <w:szCs w:val="24"/>
        </w:rPr>
        <w:t>las violaciones a la Ley de Gestión del Fuego la 9868, esto es contravencional y la autoridad de aplicación es la Secretaría de Ambiente y viene trabajando en la detección de l</w:t>
      </w:r>
      <w:r>
        <w:rPr>
          <w:rFonts w:ascii="Times New Roman" w:hAnsi="Times New Roman" w:cs="Times New Roman"/>
          <w:sz w:val="24"/>
          <w:szCs w:val="24"/>
        </w:rPr>
        <w:t>as infracciones y en la sanción, las enmarcadas en</w:t>
      </w:r>
      <w:r w:rsidRPr="00F47E0F">
        <w:rPr>
          <w:rFonts w:ascii="Times New Roman" w:hAnsi="Times New Roman" w:cs="Times New Roman"/>
          <w:sz w:val="24"/>
          <w:szCs w:val="24"/>
        </w:rPr>
        <w:t xml:space="preserve"> las violaciones a la Ley General de Ambiente. Hay competencias concurrentes entre la Nación y las provincias Entre Ríos y Santa Fe y los municipios de Victoria y Rosario</w:t>
      </w:r>
    </w:p>
    <w:p w14:paraId="79EB1983" w14:textId="77777777" w:rsidR="00E66480" w:rsidRPr="001B60E2" w:rsidRDefault="00E66480" w:rsidP="00E66480">
      <w:pPr>
        <w:spacing w:line="200" w:lineRule="atLeast"/>
        <w:jc w:val="both"/>
      </w:pPr>
    </w:p>
    <w:p w14:paraId="4B3EA2B6" w14:textId="77777777" w:rsidR="00E66480" w:rsidRDefault="00E66480" w:rsidP="00E66480">
      <w:pPr>
        <w:jc w:val="center"/>
      </w:pPr>
    </w:p>
    <w:p w14:paraId="3CF4FE27" w14:textId="77777777" w:rsidR="00E66480" w:rsidRDefault="00E66480" w:rsidP="00E6648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74E8D91D" wp14:editId="23DE10BE">
            <wp:extent cx="1689376" cy="1253971"/>
            <wp:effectExtent l="19050" t="0" r="6074" b="0"/>
            <wp:docPr id="2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8FBC3" w14:textId="77777777" w:rsidR="00E66480" w:rsidRDefault="00E66480" w:rsidP="002D7721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sectPr w:rsidR="00E66480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5FA41" w14:textId="77777777" w:rsidR="00E602EA" w:rsidRDefault="00E602EA" w:rsidP="00DF78C2">
      <w:pPr>
        <w:spacing w:after="0" w:line="240" w:lineRule="auto"/>
      </w:pPr>
      <w:r>
        <w:separator/>
      </w:r>
    </w:p>
  </w:endnote>
  <w:endnote w:type="continuationSeparator" w:id="0">
    <w:p w14:paraId="35A48876" w14:textId="77777777" w:rsidR="00E602EA" w:rsidRDefault="00E602EA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83FBD" w14:textId="77777777" w:rsidR="00E602EA" w:rsidRDefault="00E602EA" w:rsidP="00DF78C2">
      <w:pPr>
        <w:spacing w:after="0" w:line="240" w:lineRule="auto"/>
      </w:pPr>
      <w:r>
        <w:separator/>
      </w:r>
    </w:p>
  </w:footnote>
  <w:footnote w:type="continuationSeparator" w:id="0">
    <w:p w14:paraId="5844E88D" w14:textId="77777777" w:rsidR="00E602EA" w:rsidRDefault="00E602EA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24919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2A0AF5B5" wp14:editId="0180DB5A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6593"/>
    <w:rsid w:val="00244D66"/>
    <w:rsid w:val="00295016"/>
    <w:rsid w:val="002B2AC9"/>
    <w:rsid w:val="002D7721"/>
    <w:rsid w:val="002E2E7E"/>
    <w:rsid w:val="003569D9"/>
    <w:rsid w:val="003D4411"/>
    <w:rsid w:val="00402356"/>
    <w:rsid w:val="00493875"/>
    <w:rsid w:val="004F34D4"/>
    <w:rsid w:val="005040EE"/>
    <w:rsid w:val="005C07DC"/>
    <w:rsid w:val="005E1F4B"/>
    <w:rsid w:val="00651AD8"/>
    <w:rsid w:val="00673E38"/>
    <w:rsid w:val="006C72C3"/>
    <w:rsid w:val="006C7900"/>
    <w:rsid w:val="0070009D"/>
    <w:rsid w:val="00721AC5"/>
    <w:rsid w:val="00790735"/>
    <w:rsid w:val="007921DF"/>
    <w:rsid w:val="00792306"/>
    <w:rsid w:val="008159C2"/>
    <w:rsid w:val="00831455"/>
    <w:rsid w:val="008B13DB"/>
    <w:rsid w:val="00956E4D"/>
    <w:rsid w:val="00971E8D"/>
    <w:rsid w:val="00995495"/>
    <w:rsid w:val="0099613A"/>
    <w:rsid w:val="009A1CB4"/>
    <w:rsid w:val="00A642F0"/>
    <w:rsid w:val="00A979A6"/>
    <w:rsid w:val="00B21434"/>
    <w:rsid w:val="00B95770"/>
    <w:rsid w:val="00BC3A05"/>
    <w:rsid w:val="00BD21EB"/>
    <w:rsid w:val="00BF0974"/>
    <w:rsid w:val="00C07FBD"/>
    <w:rsid w:val="00C455B0"/>
    <w:rsid w:val="00C72565"/>
    <w:rsid w:val="00D15766"/>
    <w:rsid w:val="00D2732B"/>
    <w:rsid w:val="00D76769"/>
    <w:rsid w:val="00D81520"/>
    <w:rsid w:val="00DE6067"/>
    <w:rsid w:val="00DF5493"/>
    <w:rsid w:val="00DF78C2"/>
    <w:rsid w:val="00E20AB0"/>
    <w:rsid w:val="00E4051B"/>
    <w:rsid w:val="00E602EA"/>
    <w:rsid w:val="00E66480"/>
    <w:rsid w:val="00EC3B08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109D1"/>
  <w15:docId w15:val="{63D69C7E-75B1-4B66-8FAF-83FB3488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2020-06-22T12:33:00Z</dcterms:created>
  <dcterms:modified xsi:type="dcterms:W3CDTF">2020-06-22T12:33:00Z</dcterms:modified>
</cp:coreProperties>
</file>