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27" w:rsidRDefault="003A2027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3A2027" w:rsidRDefault="003A2027" w:rsidP="00F70344">
      <w:pPr>
        <w:jc w:val="center"/>
        <w:rPr>
          <w:rFonts w:ascii="Arial" w:hAnsi="Arial"/>
          <w:b/>
        </w:rPr>
      </w:pPr>
    </w:p>
    <w:p w:rsidR="003A2027" w:rsidRPr="00AF2FE9" w:rsidRDefault="003A2027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F42A4" w:rsidRDefault="003A202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Modifícase</w:t>
      </w:r>
      <w:proofErr w:type="spellEnd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2° de la ley N° 9671, el cual quedará redactado de la siguiente manera: </w:t>
      </w:r>
    </w:p>
    <w:p w:rsidR="004A30E5" w:rsidRPr="00613D97" w:rsidRDefault="004A30E5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>“Artículo 2º:</w:t>
      </w:r>
      <w:r w:rsidR="004A30E5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 “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Se considera violencia laboral a toda acción ejercida en el ámbito laboral que atente contra la integridad física, moral, sexual, psicológica o social de los trabajadores estatales o privados.</w:t>
      </w:r>
    </w:p>
    <w:p w:rsidR="003F42A4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A tal efecto, sin perjuicio de otras acciones que pudieran estar comprendidas en el párrafo anterior, serán considerados como: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1) Maltrato psíquico y social: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a) El constante bloqueo de iniciativas.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b) Obligar a ejecutar tareas denigrantes para la dignidad humana.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c) Juzgar de manera ofensiva el desempeño.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d) Amenazar repetidamente con el despido infundado.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e) Hacer cambiar de oficina o de lugar habitual de trabajo a una persona, con la intención de aislarla de sus compañeros.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f) Privar al trabajador de sus elementos de seguridad correspondientes.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g) Ejercer un silencio despectivo.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h) Hacer insinuaciones o indirectas.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i) Practicar inequidad salarial entre hombres y mujeres que desempeñan el mismo trabajo.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j) Discriminar en materia de promociones o acceso de cargos por razones de género.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k) Destruir malintencionadamente la reputación personal.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l) Llevar adelante persecuciones al trabajador, por razones políticas o sindicales.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m) Encargar trabajos imposibles de hacer.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n) Recibir pedidos o la realización de trabajos fuera del horario de jornada laboral.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ñ) Demorar de forma injustificada, el tratamiento de expedientes administrativos </w:t>
      </w:r>
      <w:proofErr w:type="gramStart"/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iniciados</w:t>
      </w:r>
      <w:proofErr w:type="gramEnd"/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 reclamando cualquier derecho que le asista.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o) No asignar tareas o trabajos.</w:t>
      </w:r>
    </w:p>
    <w:p w:rsidR="003F42A4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p) Promover hostigamiento, a forma de complot.</w:t>
      </w:r>
    </w:p>
    <w:p w:rsidR="00716170" w:rsidRPr="00613D97" w:rsidRDefault="00716170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</w:p>
    <w:p w:rsidR="003F42A4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2) Maltrato Físico: toda conducta que directa o indirectamente esté dirigida a ocasionar un daño o sufrimiento físico sobre el trabajador.</w:t>
      </w:r>
    </w:p>
    <w:p w:rsidR="00716170" w:rsidRPr="00613D97" w:rsidRDefault="00716170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3) Acoso: la acción persistente o reiterada de incomodar con palabras o gestos, en razón del sexo, edad, nacionalidad, capacidades diferentes, estado civil, conformación física o situación familiar.”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AR"/>
        </w:rPr>
      </w:pPr>
    </w:p>
    <w:p w:rsidR="003F42A4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es-AR"/>
        </w:rPr>
        <w:t>ARTÍCULO 2°.-</w:t>
      </w:r>
      <w:r w:rsidRPr="00613D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Modifícase</w:t>
      </w:r>
      <w:proofErr w:type="spellEnd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3° de la ley N° 9671, el cual quedará redactado de la siguiente manera: </w:t>
      </w:r>
    </w:p>
    <w:p w:rsidR="004A30E5" w:rsidRPr="00613D97" w:rsidRDefault="004A30E5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>“Artículo 3º:</w:t>
      </w:r>
      <w:r w:rsidR="004A30E5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 xml:space="preserve"> </w:t>
      </w:r>
      <w:r w:rsidR="004A30E5" w:rsidRPr="0071617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“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Es responsabilidad del empleador estatal o privado, arbitrar los mecanismos internos preventivos en cumplimiento de esta ley, siendo pasible de 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lastRenderedPageBreak/>
        <w:t>sanciones en caso de no hacerlo. Asimismo, tendrá a su cargo la realización de una capacitación anual sobre violencia laboral, para todo su personal jerárquico y subalterno.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Se considera un agravante, cuando la violencia laboral fuera ejercida por un superior jerárquico.”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AR"/>
        </w:rPr>
      </w:pPr>
    </w:p>
    <w:p w:rsidR="003F42A4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es-AR"/>
        </w:rPr>
        <w:t>ARTÍCULO 3°.-</w:t>
      </w:r>
      <w:r w:rsidRPr="00613D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Modifícase</w:t>
      </w:r>
      <w:proofErr w:type="spellEnd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4° de la ley N° 9671, el cual quedará redactado de la siguiente manera: </w:t>
      </w:r>
    </w:p>
    <w:p w:rsidR="00613D97" w:rsidRPr="00613D97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>“Artículo 4º:</w:t>
      </w:r>
      <w:r w:rsidR="004A30E5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 “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El trabajador que hubiere sido víctima de las acciones de violencia laboral previstas en la presente ley, solicitará a la autoridad de aplicación que fije una audiencia dentro del plazo de 48 horas. 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 xml:space="preserve">Las partes podrán concurrir asistidos por representante gremial o letrado </w:t>
      </w:r>
      <w:proofErr w:type="spellStart"/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patrocinante</w:t>
      </w:r>
      <w:proofErr w:type="spellEnd"/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La denuncia deberá resolverse dentro de las siguientes 48 horas de producida la audiencia, pudiendo ser admitida o rechazada en el supuesto de no tratarse de un caso de violencia laboral, admitiéndose la posibilidad de presentaciones de recursos administrativos para la revisión de la resolución notificada a las partes.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Agotada la instancia administrativa, a cualquiera de las partes le quedará expedita la vía judicial.”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:rsidR="003F42A4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es-AR"/>
        </w:rPr>
        <w:t>ARTÍCULO 4°.-</w:t>
      </w:r>
      <w:r w:rsidRPr="00613D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Modifícase</w:t>
      </w:r>
      <w:proofErr w:type="spellEnd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5° de la ley N° 9671, el cual quedará redactado de la siguiente manera: </w:t>
      </w:r>
    </w:p>
    <w:p w:rsidR="00613D97" w:rsidRPr="00613D97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613D97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 xml:space="preserve">“Artículo 5º: </w:t>
      </w:r>
      <w:r w:rsid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“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Ante la violación de la presente ley, se aplicarán sanciones disciplinaria que podrán ir desde un mero apercibimiento, días de suspensión, y hasta cesantía del violento. Asimismo, se aplicará una  multa económica cuyo monto será el equivalente de entre cinco (5) a cincuenta (50) salarios mínimos, vital y móvil.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Para la aplicación de la sanción disciplinaria y de la  multa, se tendrá en cuenta la gravedad de la infracción, el carácter de reincidente del infractor, las consecuencias sobre la víctima  y lo establecido en el artículo 3º de la presente.”</w:t>
      </w: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:rsidR="003F42A4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es-AR"/>
        </w:rPr>
        <w:t>ARTÍCULO 5°.-</w:t>
      </w:r>
      <w:r w:rsidRPr="00613D9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Modifícase</w:t>
      </w:r>
      <w:proofErr w:type="spellEnd"/>
      <w:r w:rsidR="003F42A4" w:rsidRPr="00613D9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6° de la ley N° 9671, el cual quedará redactado de la siguiente manera: </w:t>
      </w:r>
    </w:p>
    <w:p w:rsidR="00613D97" w:rsidRPr="00613D97" w:rsidRDefault="00613D97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3F42A4" w:rsidRPr="00613D97" w:rsidRDefault="003F42A4" w:rsidP="00613D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</w:pPr>
      <w:r w:rsidRPr="00613D97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es-AR"/>
        </w:rPr>
        <w:t xml:space="preserve">“Artículo 6º: </w:t>
      </w:r>
      <w:r w:rsid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“</w:t>
      </w:r>
      <w:r w:rsidRP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Ninguna persona que haya denunciado ser víctima de las acciones enunciadas en el artículo 2º o que haya comparecido en calidad de testigo, podrá sufrir por ello perjuicio alguno en su empleo o cambios en sus condiciones laborales</w:t>
      </w:r>
      <w:r w:rsidR="00613D97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es-AR"/>
        </w:rPr>
        <w:t>”.</w:t>
      </w:r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795" w:rsidRDefault="003A2027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 w:rsidR="00613D97">
        <w:rPr>
          <w:rFonts w:ascii="Arial" w:hAnsi="Arial"/>
          <w:b/>
          <w:sz w:val="24"/>
          <w:szCs w:val="24"/>
          <w:u w:val="single"/>
        </w:rPr>
        <w:t>6</w:t>
      </w:r>
      <w:r w:rsidRPr="003255FD">
        <w:rPr>
          <w:rFonts w:ascii="Arial" w:hAnsi="Arial"/>
          <w:b/>
          <w:sz w:val="24"/>
          <w:szCs w:val="24"/>
          <w:u w:val="single"/>
        </w:rPr>
        <w:t>°</w:t>
      </w:r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>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3A2027" w:rsidRPr="003255FD" w:rsidRDefault="003A2027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3A2027" w:rsidRPr="003255FD" w:rsidRDefault="003A2027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2027" w:rsidRPr="003255FD" w:rsidRDefault="003A2027" w:rsidP="003255FD">
      <w:pPr>
        <w:pStyle w:val="L1"/>
      </w:pPr>
      <w:r w:rsidRPr="003255FD">
        <w:t xml:space="preserve">PARANÁ, SALA DE SESIONES, </w:t>
      </w:r>
      <w:r w:rsidR="00613D97">
        <w:t>16 de septiembre de 2020</w:t>
      </w:r>
      <w:r w:rsidRPr="003255FD">
        <w:t>.</w:t>
      </w:r>
    </w:p>
    <w:p w:rsidR="001472BB" w:rsidRDefault="001472BB"/>
    <w:p w:rsidR="001472BB" w:rsidRPr="0028254B" w:rsidRDefault="001472BB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1472BB" w:rsidRPr="0028254B" w:rsidRDefault="001472BB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472BB" w:rsidRPr="0028254B" w:rsidRDefault="001472B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472BB" w:rsidRPr="0028254B" w:rsidRDefault="001472B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472BB" w:rsidRPr="0028254B" w:rsidRDefault="001472BB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1472BB" w:rsidRPr="0028254B" w:rsidRDefault="001472BB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472BB" w:rsidRPr="0028254B" w:rsidRDefault="001472BB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472BB" w:rsidRPr="0028254B" w:rsidRDefault="001472BB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  <w:bookmarkStart w:id="0" w:name="_GoBack"/>
      <w:bookmarkEnd w:id="0"/>
    </w:p>
    <w:sectPr w:rsidR="001472BB" w:rsidRPr="002825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A7" w:rsidRDefault="009144A7" w:rsidP="00613D97">
      <w:pPr>
        <w:spacing w:after="0" w:line="240" w:lineRule="auto"/>
      </w:pPr>
      <w:r>
        <w:separator/>
      </w:r>
    </w:p>
  </w:endnote>
  <w:endnote w:type="continuationSeparator" w:id="0">
    <w:p w:rsidR="009144A7" w:rsidRDefault="009144A7" w:rsidP="006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A7" w:rsidRDefault="009144A7" w:rsidP="00613D97">
      <w:pPr>
        <w:spacing w:after="0" w:line="240" w:lineRule="auto"/>
      </w:pPr>
      <w:r>
        <w:separator/>
      </w:r>
    </w:p>
  </w:footnote>
  <w:footnote w:type="continuationSeparator" w:id="0">
    <w:p w:rsidR="009144A7" w:rsidRDefault="009144A7" w:rsidP="0061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7" w:rsidRPr="00613D97" w:rsidRDefault="00613D97" w:rsidP="00613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27"/>
    <w:rsid w:val="001472BB"/>
    <w:rsid w:val="00167CF3"/>
    <w:rsid w:val="003616ED"/>
    <w:rsid w:val="003A2027"/>
    <w:rsid w:val="003F42A4"/>
    <w:rsid w:val="004A30E5"/>
    <w:rsid w:val="0054240E"/>
    <w:rsid w:val="005F47C3"/>
    <w:rsid w:val="00613D97"/>
    <w:rsid w:val="00674795"/>
    <w:rsid w:val="006752CF"/>
    <w:rsid w:val="00691A5F"/>
    <w:rsid w:val="006D286F"/>
    <w:rsid w:val="00716170"/>
    <w:rsid w:val="007A17CC"/>
    <w:rsid w:val="007B3862"/>
    <w:rsid w:val="0085238B"/>
    <w:rsid w:val="0091406C"/>
    <w:rsid w:val="009144A7"/>
    <w:rsid w:val="00927C6E"/>
    <w:rsid w:val="009F655B"/>
    <w:rsid w:val="00A15CE2"/>
    <w:rsid w:val="00B176F7"/>
    <w:rsid w:val="00B31645"/>
    <w:rsid w:val="00B41D76"/>
    <w:rsid w:val="00C650F6"/>
    <w:rsid w:val="00C870A9"/>
    <w:rsid w:val="00CB01FC"/>
    <w:rsid w:val="00CB598E"/>
    <w:rsid w:val="00CF5CC6"/>
    <w:rsid w:val="00D028EC"/>
    <w:rsid w:val="00D64995"/>
    <w:rsid w:val="00D74047"/>
    <w:rsid w:val="00DF60F9"/>
    <w:rsid w:val="00E4572C"/>
    <w:rsid w:val="00E5130D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ADFA6-EA86-478F-8648-E972906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A20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A20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A202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2027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A2027"/>
  </w:style>
  <w:style w:type="paragraph" w:customStyle="1" w:styleId="L1">
    <w:name w:val="L1"/>
    <w:basedOn w:val="Encabezado"/>
    <w:autoRedefine/>
    <w:rsid w:val="003A2027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613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D97"/>
  </w:style>
  <w:style w:type="paragraph" w:styleId="Textodeglobo">
    <w:name w:val="Balloon Text"/>
    <w:basedOn w:val="Normal"/>
    <w:link w:val="TextodegloboCar"/>
    <w:uiPriority w:val="99"/>
    <w:semiHidden/>
    <w:unhideWhenUsed/>
    <w:rsid w:val="0071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2020-09-16T13:00:00Z</cp:lastPrinted>
  <dcterms:created xsi:type="dcterms:W3CDTF">2020-09-15T14:48:00Z</dcterms:created>
  <dcterms:modified xsi:type="dcterms:W3CDTF">2020-09-17T12:43:00Z</dcterms:modified>
</cp:coreProperties>
</file>