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08B48" w14:textId="77777777" w:rsidR="002C0986" w:rsidRPr="002C0986" w:rsidRDefault="002C0986" w:rsidP="002C0986">
      <w:pPr>
        <w:spacing w:line="360" w:lineRule="auto"/>
        <w:jc w:val="center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2C0986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FUNDAMENTOS</w:t>
      </w:r>
    </w:p>
    <w:p w14:paraId="05BC1E34" w14:textId="77777777" w:rsidR="00D5247B" w:rsidRPr="002C0986" w:rsidRDefault="00D5247B" w:rsidP="00EF5525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C09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Como cada 16 de julio, la ciudad de Nogoyá vive su fiesta </w:t>
      </w:r>
      <w:proofErr w:type="spellStart"/>
      <w:r w:rsidRPr="002C09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Civico</w:t>
      </w:r>
      <w:proofErr w:type="spellEnd"/>
      <w:r w:rsidRPr="002C09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Religiosa </w:t>
      </w:r>
      <w:r w:rsidR="00631FA2" w:rsidRPr="002C09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</w:t>
      </w:r>
      <w:r w:rsidR="00631FA2" w:rsidRPr="002C09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el día Patronal de la Santísima Virgen del Carmen </w:t>
      </w:r>
      <w:r w:rsidRPr="002C09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y </w:t>
      </w:r>
      <w:r w:rsidR="00EF5525" w:rsidRPr="002C09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el 238°</w:t>
      </w:r>
      <w:r w:rsidR="00631FA2" w:rsidRPr="002C09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Aniversario de la </w:t>
      </w:r>
      <w:r w:rsidRPr="002C09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Fundación de la ciudad de Nogoyá.</w:t>
      </w:r>
    </w:p>
    <w:p w14:paraId="1CDF6A96" w14:textId="77777777" w:rsidR="00631FA2" w:rsidRPr="002C0986" w:rsidRDefault="00D5247B" w:rsidP="00EF5525">
      <w:pPr>
        <w:spacing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2C09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Nuestra ciudad de Nogoyá no tiene una fecha específica de fundación política, por ello se toma como fecha de fundación la indicada en los registros </w:t>
      </w:r>
      <w:r w:rsidR="00EF5525" w:rsidRPr="002C09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parroquiales</w:t>
      </w:r>
      <w:r w:rsidRPr="002C09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31FA2" w:rsidRPr="002C09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como fecha fundacional de la capilla (la cual se funda en Julio de 1.782).</w:t>
      </w:r>
    </w:p>
    <w:p w14:paraId="4208D116" w14:textId="77777777" w:rsidR="00EF5525" w:rsidRPr="002C0986" w:rsidRDefault="00D5247B" w:rsidP="00EF5525">
      <w:pPr>
        <w:spacing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2C09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Nogoyá se</w:t>
      </w:r>
      <w:r w:rsidR="00631FA2" w:rsidRPr="002C09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ha</w:t>
      </w:r>
      <w:r w:rsidRPr="002C09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desarroll</w:t>
      </w:r>
      <w:r w:rsidR="00631FA2" w:rsidRPr="002C09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ado</w:t>
      </w:r>
      <w:r w:rsidRPr="002C09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y creci</w:t>
      </w:r>
      <w:r w:rsidR="00631FA2" w:rsidRPr="002C09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do</w:t>
      </w:r>
      <w:r w:rsidRPr="002C09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alrededor de la primera capilla (hoy Basílica Santuario) construida por el presbítero Fernando Andrés Quiroga y Taboada, y bajo la advocación de Nuestra Señora de la Santísima Virgen del Carmen.</w:t>
      </w:r>
      <w:r w:rsidRPr="002C0986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2C09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Los registros indican que la capilla se fundó en julio de 1782 y como el día patronal de la Santísima Virgen del Carmen es el 16, se tomó ese día como fecha fundacional de la capilla, y de ahí también se tomó la fecha de nacimiento de la ciudad.</w:t>
      </w:r>
      <w:r w:rsidRPr="002C0986">
        <w:rPr>
          <w:rFonts w:ascii="Times New Roman" w:hAnsi="Times New Roman" w:cs="Times New Roman"/>
          <w:color w:val="262626"/>
          <w:sz w:val="24"/>
          <w:szCs w:val="24"/>
        </w:rPr>
        <w:br/>
      </w:r>
      <w:r w:rsidR="00631FA2" w:rsidRPr="002C0986">
        <w:rPr>
          <w:rFonts w:ascii="Times New Roman" w:hAnsi="Times New Roman" w:cs="Times New Roman"/>
          <w:color w:val="262626"/>
          <w:sz w:val="24"/>
          <w:szCs w:val="24"/>
        </w:rPr>
        <w:t xml:space="preserve">Todos los años miles de fieles se congregan alrededor de nuestra </w:t>
      </w:r>
      <w:proofErr w:type="spellStart"/>
      <w:r w:rsidR="00631FA2" w:rsidRPr="002C0986">
        <w:rPr>
          <w:rFonts w:ascii="Times New Roman" w:hAnsi="Times New Roman" w:cs="Times New Roman"/>
          <w:color w:val="262626"/>
          <w:sz w:val="24"/>
          <w:szCs w:val="24"/>
        </w:rPr>
        <w:t>Basilica</w:t>
      </w:r>
      <w:proofErr w:type="spellEnd"/>
      <w:r w:rsidR="00631FA2" w:rsidRPr="002C0986">
        <w:rPr>
          <w:rFonts w:ascii="Times New Roman" w:hAnsi="Times New Roman" w:cs="Times New Roman"/>
          <w:color w:val="262626"/>
          <w:sz w:val="24"/>
          <w:szCs w:val="24"/>
        </w:rPr>
        <w:t xml:space="preserve">, y a partir de las 14,30 se inicia la peregrinación de la Fiesta la cual recorre las calles aledañas a la iglesia. </w:t>
      </w:r>
      <w:r w:rsidRPr="002C0986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2C09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Año </w:t>
      </w:r>
      <w:r w:rsidR="00631FA2" w:rsidRPr="002C09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tras</w:t>
      </w:r>
      <w:r w:rsidRPr="002C09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año </w:t>
      </w:r>
      <w:r w:rsidR="00631FA2" w:rsidRPr="002C09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la fiesta ha venido creciendo en participación del pueblo, y el recorrido lo hacen aproximadamente 15.000 fieles.</w:t>
      </w:r>
      <w:r w:rsidR="00EF5525" w:rsidRPr="002C09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Este año, por razones de salud pública de público conocimiento, la fiesta tendrá características especiales sin la participación de los fieles en forma directa.</w:t>
      </w:r>
    </w:p>
    <w:p w14:paraId="674A159A" w14:textId="77777777" w:rsidR="00631FA2" w:rsidRPr="002C0986" w:rsidRDefault="00631FA2" w:rsidP="00EF5525">
      <w:pPr>
        <w:spacing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2C09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Es por todo ello que la Fiesta Cívico Religiosa de la Virgen del Carmen de Nogoyá reviste una importancia trascendental para la cultura y la fe de nuestra pueblo entrerriano.</w:t>
      </w:r>
    </w:p>
    <w:p w14:paraId="202BA245" w14:textId="77777777" w:rsidR="00EF5525" w:rsidRPr="002C0986" w:rsidRDefault="00EF5525" w:rsidP="00EF5525">
      <w:pPr>
        <w:spacing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14:paraId="44FCE511" w14:textId="77777777" w:rsidR="00EF5525" w:rsidRDefault="00EF5525" w:rsidP="00EF5525">
      <w:pPr>
        <w:spacing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14:paraId="34EC9943" w14:textId="77777777" w:rsidR="002C0986" w:rsidRDefault="002C0986" w:rsidP="00EF5525">
      <w:pPr>
        <w:spacing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14:paraId="73C0823E" w14:textId="77777777" w:rsidR="002C0986" w:rsidRDefault="002C0986" w:rsidP="00EF5525">
      <w:pPr>
        <w:spacing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14:paraId="3B517BBC" w14:textId="77777777" w:rsidR="002C0986" w:rsidRDefault="002C0986" w:rsidP="00EF5525">
      <w:pPr>
        <w:spacing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14:paraId="4004B4D6" w14:textId="77777777" w:rsidR="002C0986" w:rsidRDefault="002C0986" w:rsidP="00EF5525">
      <w:pPr>
        <w:spacing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14:paraId="0F9A51E8" w14:textId="77777777" w:rsidR="002C0986" w:rsidRPr="002C0986" w:rsidRDefault="002C0986" w:rsidP="00EF5525">
      <w:pPr>
        <w:spacing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14:paraId="2E44F4CB" w14:textId="77777777" w:rsidR="00EF5525" w:rsidRPr="002C0986" w:rsidRDefault="00EF5525" w:rsidP="00EF552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u w:val="single"/>
        </w:rPr>
      </w:pPr>
      <w:r w:rsidRPr="002C0986">
        <w:rPr>
          <w:u w:val="single"/>
        </w:rPr>
        <w:lastRenderedPageBreak/>
        <w:t xml:space="preserve">PROYECTO DE </w:t>
      </w:r>
      <w:r w:rsidR="003A3FDC">
        <w:rPr>
          <w:u w:val="single"/>
        </w:rPr>
        <w:t>DECLARA</w:t>
      </w:r>
      <w:r w:rsidRPr="002C0986">
        <w:rPr>
          <w:u w:val="single"/>
        </w:rPr>
        <w:t>CION</w:t>
      </w:r>
    </w:p>
    <w:p w14:paraId="266FDC79" w14:textId="77777777" w:rsidR="00EF5525" w:rsidRPr="002C0986" w:rsidRDefault="00EF5525" w:rsidP="00EF552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</w:pPr>
    </w:p>
    <w:p w14:paraId="2C69E7CC" w14:textId="77777777" w:rsidR="00EF5525" w:rsidRPr="002C0986" w:rsidRDefault="00EF5525" w:rsidP="00EF552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</w:pPr>
      <w:r w:rsidRPr="002C0986">
        <w:t xml:space="preserve">EL HONORABLE SENADO DE LA PROVINCIA DE ENTRE RÍOS: </w:t>
      </w:r>
    </w:p>
    <w:p w14:paraId="75EE4EC7" w14:textId="77777777" w:rsidR="00EF5525" w:rsidRPr="002C0986" w:rsidRDefault="00EF5525" w:rsidP="00EF5525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</w:pPr>
    </w:p>
    <w:p w14:paraId="5251280B" w14:textId="77777777" w:rsidR="002C0986" w:rsidRDefault="003A3FDC" w:rsidP="002C0986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3FDC">
        <w:rPr>
          <w:rFonts w:ascii="Times New Roman" w:hAnsi="Times New Roman" w:cs="Times New Roman"/>
          <w:b/>
          <w:sz w:val="24"/>
          <w:szCs w:val="24"/>
          <w:u w:val="single"/>
        </w:rPr>
        <w:t>PRIMERO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C0986" w:rsidRPr="002C0986">
        <w:rPr>
          <w:rFonts w:ascii="Times New Roman" w:hAnsi="Times New Roman" w:cs="Times New Roman"/>
          <w:sz w:val="24"/>
          <w:szCs w:val="24"/>
        </w:rPr>
        <w:t>declar</w:t>
      </w:r>
      <w:r>
        <w:rPr>
          <w:rFonts w:ascii="Times New Roman" w:hAnsi="Times New Roman" w:cs="Times New Roman"/>
          <w:sz w:val="24"/>
          <w:szCs w:val="24"/>
        </w:rPr>
        <w:t>ar</w:t>
      </w:r>
      <w:r w:rsidR="002C0986" w:rsidRPr="002C0986">
        <w:rPr>
          <w:rFonts w:ascii="Times New Roman" w:hAnsi="Times New Roman" w:cs="Times New Roman"/>
          <w:sz w:val="24"/>
          <w:szCs w:val="24"/>
        </w:rPr>
        <w:t xml:space="preserve"> de interés </w:t>
      </w:r>
      <w:r>
        <w:rPr>
          <w:rFonts w:ascii="Times New Roman" w:hAnsi="Times New Roman" w:cs="Times New Roman"/>
          <w:sz w:val="24"/>
          <w:szCs w:val="24"/>
        </w:rPr>
        <w:t>legislativo</w:t>
      </w:r>
      <w:r w:rsidR="002C0986" w:rsidRPr="002C0986">
        <w:rPr>
          <w:rFonts w:ascii="Times New Roman" w:hAnsi="Times New Roman" w:cs="Times New Roman"/>
          <w:sz w:val="24"/>
          <w:szCs w:val="24"/>
        </w:rPr>
        <w:t xml:space="preserve"> la F</w:t>
      </w:r>
      <w:r w:rsidR="002C0986" w:rsidRPr="002C09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iesta </w:t>
      </w:r>
      <w:proofErr w:type="spellStart"/>
      <w:r w:rsidR="002C0986" w:rsidRPr="002C09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Civico</w:t>
      </w:r>
      <w:proofErr w:type="spellEnd"/>
      <w:r w:rsidR="002C0986" w:rsidRPr="002C09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Religiosa d</w:t>
      </w:r>
      <w:r w:rsidR="002C0986" w:rsidRPr="002C09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el día Patronal de la Santísima Virgen del Carmen </w:t>
      </w:r>
      <w:r w:rsidR="002C0986" w:rsidRPr="002C09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 el 238° Aniversario de la Fundación de la ciudad de Nogoyá, a celebrarse el día 16 de julio de 2.020.-</w:t>
      </w:r>
    </w:p>
    <w:p w14:paraId="0E7A22AA" w14:textId="77777777" w:rsidR="003A3FDC" w:rsidRPr="002C0986" w:rsidRDefault="003A3FDC" w:rsidP="002C0986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3F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SEGUNDO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Comuníquese al Presidente Municipal de la ciudad de Nogoyá y al Cura Párroco Basílica Nuestra Señora del Carmen de la ciudad de Nogoyá Padre Jorge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Bonín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.-</w:t>
      </w:r>
    </w:p>
    <w:p w14:paraId="7E90801D" w14:textId="77777777" w:rsidR="00EF5525" w:rsidRPr="002C0986" w:rsidRDefault="00EF5525" w:rsidP="00EF5525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2C0986">
        <w:t>.</w:t>
      </w:r>
    </w:p>
    <w:p w14:paraId="088FC6C2" w14:textId="77777777" w:rsidR="00EF5525" w:rsidRPr="002C0986" w:rsidRDefault="00EF5525" w:rsidP="00EF5525">
      <w:pPr>
        <w:spacing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sectPr w:rsidR="00EF5525" w:rsidRPr="002C0986" w:rsidSect="001A1B06">
      <w:pgSz w:w="11906" w:h="16838" w:code="9"/>
      <w:pgMar w:top="1985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7B"/>
    <w:rsid w:val="00050D1E"/>
    <w:rsid w:val="001A1B06"/>
    <w:rsid w:val="002C0986"/>
    <w:rsid w:val="003A3FDC"/>
    <w:rsid w:val="00631FA2"/>
    <w:rsid w:val="00D5247B"/>
    <w:rsid w:val="00E63014"/>
    <w:rsid w:val="00E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DC61"/>
  <w15:docId w15:val="{F6629921-F22A-4935-A151-165B3997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</dc:creator>
  <cp:lastModifiedBy>Romina Nicola</cp:lastModifiedBy>
  <cp:revision>2</cp:revision>
  <dcterms:created xsi:type="dcterms:W3CDTF">2020-06-24T14:13:00Z</dcterms:created>
  <dcterms:modified xsi:type="dcterms:W3CDTF">2020-06-24T14:13:00Z</dcterms:modified>
</cp:coreProperties>
</file>